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61352"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917F9B6">
      <w:pPr>
        <w:pStyle w:val="2"/>
        <w:keepNext w:val="0"/>
        <w:keepLines w:val="0"/>
        <w:suppressAutoHyphens/>
        <w:bidi w:val="0"/>
        <w:spacing w:before="0" w:beforeLines="-2147483648" w:beforeAutospacing="0" w:after="0" w:afterLines="-2147483648" w:afterAutospacing="0" w:line="580" w:lineRule="exact"/>
        <w:ind w:firstLine="0" w:firstLineChars="0"/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682715F">
      <w:pPr>
        <w:widowControl w:val="0"/>
        <w:suppressAutoHyphens/>
        <w:bidi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/>
          <w:sz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赤峰市林业和草原局</w:t>
      </w:r>
      <w:r>
        <w:rPr>
          <w:rFonts w:ascii="方正小标宋简体" w:hAnsi="方正小标宋简体" w:eastAsia="方正小标宋简体" w:cs="方正小标宋简体"/>
          <w:color w:val="000000"/>
          <w:sz w:val="44"/>
        </w:rPr>
        <w:t>部门整体</w:t>
      </w:r>
    </w:p>
    <w:p w14:paraId="1260A76D">
      <w:pPr>
        <w:widowControl w:val="0"/>
        <w:suppressAutoHyphens/>
        <w:bidi w:val="0"/>
        <w:spacing w:line="5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000000"/>
          <w:sz w:val="44"/>
        </w:rPr>
        <w:t>支出</w:t>
      </w: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绩效自评报告</w:t>
      </w:r>
    </w:p>
    <w:p w14:paraId="49D472DE">
      <w:pPr>
        <w:suppressAutoHyphens/>
        <w:bidi w:val="0"/>
        <w:spacing w:line="580" w:lineRule="exact"/>
        <w:ind w:firstLine="640" w:firstLineChars="200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一、基本情况</w:t>
      </w:r>
    </w:p>
    <w:p w14:paraId="30146A91">
      <w:pPr>
        <w:suppressAutoHyphens/>
        <w:bidi w:val="0"/>
        <w:spacing w:line="580" w:lineRule="exact"/>
        <w:ind w:firstLine="643" w:firstLineChars="200"/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（一）部门整体概况。</w:t>
      </w:r>
    </w:p>
    <w:p w14:paraId="3BCDD200">
      <w:pPr>
        <w:pStyle w:val="4"/>
        <w:numPr>
          <w:ilvl w:val="0"/>
          <w:numId w:val="0"/>
        </w:numPr>
        <w:spacing w:after="0" w:line="580" w:lineRule="exact"/>
        <w:ind w:firstLine="640" w:firstLineChars="200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主要职能职责：统筹全市林草生态保护修复、资源监管、荒漠化防治、野生动植物与自然保护地管理，组织实施三北工程等重点项目，推进林草产业发展、森林草原防火及有害生物防治，落实预算一体化与绩效管理，筑牢北疆生态安全屏障。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二级单位情况：纳入预算管理二级单位共4家：市林草局本级（行政单位，统筹全局工作）、市林草督查保障中心（参公，负责执法督查）、市林业科学研究所（公益一类，负责科研推广）、市森林草原保护发展中心（公益一类，负责技术服务与资源监测）。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项目情况：核心项目包括：生态修复类（三北工程六期、林草湿荒一体化修复等）；资源监管与防灾类（森林草原防火、有害生物防治等）；产业民生类（林下经济、经济林建设等）；能力保障类（基层林草站建设、信息化建设、预算一体化与绩效评价等），兼顾生态效益与农牧民增收。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cr/>
      </w:r>
    </w:p>
    <w:p w14:paraId="6E29190E">
      <w:pPr>
        <w:suppressAutoHyphens/>
        <w:bidi w:val="0"/>
        <w:spacing w:line="580" w:lineRule="exact"/>
        <w:ind w:firstLine="643" w:firstLineChars="200"/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（二）年度目标情况。</w:t>
      </w:r>
    </w:p>
    <w:p w14:paraId="14902A6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目标1.：保障林草系统单位正常运转和单位职工正常基本履行基本职责 目标2：按照上级部门交办任务，完成林草系统日常工作任务及年度工作计划。</w:t>
      </w:r>
    </w:p>
    <w:p w14:paraId="4D05FD7B">
      <w:pPr>
        <w:numPr>
          <w:ilvl w:val="0"/>
          <w:numId w:val="1"/>
        </w:numPr>
        <w:suppressAutoHyphens/>
        <w:bidi w:val="0"/>
        <w:spacing w:line="580" w:lineRule="exact"/>
        <w:ind w:firstLine="643" w:firstLineChars="200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年度主要任务情况。</w:t>
      </w:r>
    </w:p>
    <w:p w14:paraId="4B390E2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本年度主要任务如下：</w:t>
      </w:r>
    </w:p>
    <w:p w14:paraId="2B2E7665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"/>
          <w:color w:val="000000"/>
          <w:sz w:val="32"/>
        </w:rPr>
        <w:t>.基本支出</w:t>
      </w:r>
    </w:p>
    <w:p w14:paraId="6724AF83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保障单位正常运转和基本履职</w:t>
      </w:r>
    </w:p>
    <w:p w14:paraId="1019CBF0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 w:cs="仿宋"/>
          <w:color w:val="000000"/>
          <w:sz w:val="32"/>
        </w:rPr>
        <w:t>.项目支出</w:t>
      </w:r>
    </w:p>
    <w:p w14:paraId="695ABCFD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完成林草系统日常工作任务及年度工作计划</w:t>
      </w:r>
    </w:p>
    <w:p w14:paraId="5EF3879B">
      <w:pPr>
        <w:suppressAutoHyphens/>
        <w:bidi w:val="0"/>
        <w:spacing w:line="580" w:lineRule="exact"/>
        <w:ind w:firstLine="640" w:firstLineChars="200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二、综合评价结论</w:t>
      </w:r>
    </w:p>
    <w:p w14:paraId="74D7479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市林草局部门自评结果为优，按年初计划顺利完成林草系统日常工作任务及年度工作计划。确保林草项目顺利实施，强资金监督管理，确保资金专款专用，并接受有关部门的监督，提高资金使用的安全性、规范性和有效性，充分发挥了专项资金的支持作用，实现林草项目高质量建设，助力赤峰市绿色生态屏障建设。</w:t>
      </w:r>
    </w:p>
    <w:p w14:paraId="6122C36D">
      <w:pPr>
        <w:suppressAutoHyphens/>
        <w:bidi w:val="0"/>
        <w:spacing w:line="580" w:lineRule="exact"/>
        <w:ind w:firstLine="640" w:firstLineChars="200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三、绩效情况分析</w:t>
      </w:r>
    </w:p>
    <w:p w14:paraId="1DAF7284">
      <w:pPr>
        <w:suppressAutoHyphens/>
        <w:bidi w:val="0"/>
        <w:spacing w:line="580" w:lineRule="exact"/>
        <w:ind w:firstLine="643" w:firstLineChars="200"/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（一）资金情况分析。</w:t>
      </w:r>
    </w:p>
    <w:p w14:paraId="0ED95F2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资金主要用于机构运行、森林防火、病虫害防治及林业科研项目，各类资金支出准确无误，有完整的审批手续，不存在超标准支出、挤占挪用等违法违规问题，财务处理合法合规。</w:t>
      </w:r>
    </w:p>
    <w:p w14:paraId="7DFF22D9">
      <w:pPr>
        <w:numPr>
          <w:ilvl w:val="0"/>
          <w:numId w:val="2"/>
        </w:numPr>
        <w:suppressAutoHyphens/>
        <w:bidi w:val="0"/>
        <w:spacing w:line="580" w:lineRule="exact"/>
        <w:ind w:firstLine="643" w:firstLineChars="200"/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资金管理情况分析。</w:t>
      </w:r>
    </w:p>
    <w:p w14:paraId="16601C50">
      <w:pPr>
        <w:pStyle w:val="7"/>
        <w:keepNext w:val="0"/>
        <w:keepLines w:val="0"/>
        <w:widowControl/>
        <w:suppressLineNumbers w:val="0"/>
        <w:shd w:val="clear" w:fill="FFFFFF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资金按时分配下达，支出严格按照财务制度和内控制度执行。项目预期目标已完成，我单位在遵守国家、自治区、相关政策与管理办法的同时，按照市财政局统一要求，还制定了单位的《财务管理制度和内控制度，制度明确了预算管理、收入管理、支出管理、往来资金结算管理、现金及银行存款管理等制度，建立了专项资金跟踪、调度，督促资金执行进度，加强资金监督管理，确保资金专款专用，并接受有关部门的监督，提高资金使用的安全性、规范性和有效性，充分发挥了专项资金的支持作用。</w:t>
      </w:r>
    </w:p>
    <w:p w14:paraId="093ABD0B">
      <w:pPr>
        <w:numPr>
          <w:ilvl w:val="0"/>
          <w:numId w:val="2"/>
        </w:numPr>
        <w:suppressAutoHyphens/>
        <w:bidi w:val="0"/>
        <w:spacing w:line="580" w:lineRule="exact"/>
        <w:ind w:left="0" w:leftChars="0" w:firstLine="643" w:firstLineChars="200"/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年度目标及年度主要任务完成情况。</w:t>
      </w:r>
    </w:p>
    <w:p w14:paraId="63F83C50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1.年度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</w:p>
    <w:p w14:paraId="40F1B7E3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1.通过林草工程项目实施，提高林分质量和效益，持续提升林草生态环境。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2.加大林业有害生物防治力度，降低有害生物成灾率，保障生态环境安全。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3.加大防火宣传教育，加强防火宣传力度，降低森林草原火灾发生。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4.完成防火培训、宣传、日常检查等日常工作。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5.完成草种繁育基地建设及检查验收技术指导。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6.保障林草系统单位正常运转和单位职工正常基本履行基本职责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7.按照上级部门交办任务，完成林草系统日常工作任务及年度工作计划。 </w:t>
      </w:r>
    </w:p>
    <w:p w14:paraId="1DAAFDB0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2.年度主要任务完成情况: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 xml:space="preserve"> </w:t>
      </w:r>
    </w:p>
    <w:p w14:paraId="477DB2BA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基本支出</w:t>
      </w: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完成情况：</w:t>
      </w: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保障单位正常运转和基本履职</w:t>
      </w:r>
    </w:p>
    <w:p w14:paraId="74A7ACD4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项目支出</w:t>
      </w:r>
      <w:r>
        <w:rPr>
          <w:rFonts w:hint="eastAsia" w:ascii="仿宋_GB2312" w:hAnsi="CESI仿宋-GB13000" w:eastAsia="仿宋_GB2312" w:cs="CESI仿宋-GB13000"/>
          <w:color w:val="auto"/>
          <w:kern w:val="2"/>
          <w:sz w:val="32"/>
          <w:szCs w:val="32"/>
          <w:lang w:val="en-US" w:eastAsia="zh-CN" w:bidi="ar-SA"/>
        </w:rPr>
        <w:t>完成情况：</w:t>
      </w:r>
      <w:r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完成林草系统日常工作任务及年度工作计划</w:t>
      </w:r>
    </w:p>
    <w:p w14:paraId="03A8A93F">
      <w:pPr>
        <w:pStyle w:val="7"/>
        <w:keepNext w:val="0"/>
        <w:keepLines w:val="0"/>
        <w:widowControl/>
        <w:suppressLineNumbers w:val="0"/>
        <w:shd w:val="clear" w:fill="FFFFFF"/>
        <w:ind w:firstLine="960" w:firstLineChars="300"/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</w:pPr>
    </w:p>
    <w:p w14:paraId="01AA4402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CESI仿宋-GB13000" w:eastAsia="仿宋_GB2312" w:cs="CESI仿宋-GB1300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方正楷体_GBK" w:eastAsia="楷体_GB2312" w:cs="方正楷体_GBK"/>
          <w:b/>
          <w:color w:val="000000"/>
          <w:sz w:val="32"/>
          <w:szCs w:val="32"/>
          <w:lang w:eastAsia="zh-CN"/>
        </w:rPr>
        <w:t>（四）绩效指标实际完成情况分析。</w:t>
      </w:r>
    </w:p>
    <w:p w14:paraId="32934D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</w:t>
      </w:r>
    </w:p>
    <w:p w14:paraId="791A91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 w14:paraId="0A1F162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1）在职人数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195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(人)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195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(人)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6C350D9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2）资金保障金额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4242.17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(万元)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5882.16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(万元)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3D85643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 w14:paraId="457AAB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1）单位运转保障率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(%)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(%)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5E6A6CC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2）工作完成率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(%)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(%)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2A6C712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 w14:paraId="6A40678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1）在岗时间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5分，得分率10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7341657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2）项目实施期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两年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两年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分，得分率10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0B3AE4B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 w14:paraId="234648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4242.17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(万元)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4242.17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(万元)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0BA35A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2）人员工资及经费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2319.63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(万元)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2319.63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(万元)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5ABAACD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</w:t>
      </w:r>
    </w:p>
    <w:p w14:paraId="4AB3C9A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 w14:paraId="7CC0D2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1）保障工作运转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为1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分，得分率10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229E68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（6）生态效益指标</w:t>
      </w:r>
    </w:p>
    <w:p w14:paraId="1D25457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1）城市绿化美化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为1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分，得分率10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14C10C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（7）可持续影响指标</w:t>
      </w:r>
    </w:p>
    <w:p w14:paraId="7C234C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1）林草工作持续运转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持续运转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持续运转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为1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分，得分率10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5DD060E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</w:t>
      </w:r>
    </w:p>
    <w:p w14:paraId="2681E5E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（8）服务对象满意度指标</w:t>
      </w:r>
    </w:p>
    <w:p w14:paraId="6C5FE4B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1）工作人员满意度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年度指标值为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(%)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实际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仿宋" w:hAnsi="仿宋" w:eastAsia="仿宋" w:cs="仿宋"/>
          <w:kern w:val="2"/>
          <w:sz w:val="32"/>
          <w:szCs w:val="32"/>
          <w:lang w:val="en-US"/>
        </w:rPr>
        <w:t>(%)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该指标分值为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分，得分率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  <w:t>100%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 w14:paraId="5EAF8C0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atLeas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 w14:paraId="7C2E820F">
      <w:pPr>
        <w:keepNext w:val="0"/>
        <w:keepLines w:val="0"/>
        <w:pageBreakBefore w:val="0"/>
        <w:widowControl w:val="0"/>
        <w:suppressAutoHyphens/>
        <w:kinsoku/>
        <w:wordWrap/>
        <w:overflowPunct/>
        <w:autoSpaceDE/>
        <w:autoSpaceDN/>
        <w:bidi w:val="0"/>
        <w:adjustRightInd/>
        <w:snapToGrid/>
        <w:spacing w:line="580" w:lineRule="atLeast"/>
        <w:ind w:left="0" w:leftChars="0" w:firstLine="640" w:firstLineChars="200"/>
        <w:textAlignment w:val="auto"/>
        <w:rPr>
          <w:rFonts w:hint="eastAsia" w:ascii="仿宋_GB2312" w:hAnsi="CESI仿宋-GB13000" w:eastAsia="仿宋_GB2312" w:cs="CESI仿宋-GB1300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 w14:paraId="7675FFB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四、发现的主要问题和改进措施</w:t>
      </w:r>
    </w:p>
    <w:p w14:paraId="64C6E71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</w:p>
    <w:p w14:paraId="11355606">
      <w:pPr>
        <w:suppressAutoHyphens/>
        <w:bidi w:val="0"/>
        <w:spacing w:line="580" w:lineRule="exact"/>
        <w:ind w:firstLine="640" w:firstLineChars="200"/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五、绩效自评结果拟应用和公开情况</w:t>
      </w:r>
    </w:p>
    <w:p w14:paraId="4BAEAE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年初预决算公开平台公开重要项目绩效自评表，在林草局网站同步公开。</w:t>
      </w:r>
    </w:p>
    <w:p w14:paraId="4156647F">
      <w:pPr>
        <w:suppressAutoHyphens/>
        <w:bidi w:val="0"/>
        <w:spacing w:line="580" w:lineRule="exact"/>
        <w:ind w:firstLine="640" w:firstLineChars="200"/>
        <w:rPr>
          <w:rFonts w:hint="default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六、绩效自评工作开展情况</w:t>
      </w:r>
    </w:p>
    <w:p w14:paraId="0B35AAC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仿宋_GB2312" w:hAnsi="CESI仿宋-GB13000" w:eastAsia="仿宋_GB2312" w:cs="CESI仿宋-GB1300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按照财政局工作通知，于3月开始，局机关及二级单位进行绩效自评工作。实行科学有效的预算绩效评价,可以提升预算管理水平、增强项目单位资金支出责任、优化公共资源配置、节约公共支出成本,促进财政资金的合理配置和提高公共产品的服务质量。为规范和加强财政支出管理，强化支出责任，建立科学、规范的财政支出绩效评价管理体系，提高财政资金生用效益、及时发现自身存在的问题提出解决方案，采取有力的措施，确保项目顺利实施及时发挥效益，我单位对项目进行绩效自评，对资金产出及其效益进行综合评价和判断。</w:t>
      </w:r>
    </w:p>
    <w:p w14:paraId="5DAF7A0C">
      <w:pPr>
        <w:suppressAutoHyphens/>
        <w:bidi w:val="0"/>
        <w:spacing w:line="580" w:lineRule="exact"/>
        <w:ind w:firstLine="640" w:firstLineChars="200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七、其他需要说明的问题</w:t>
      </w:r>
    </w:p>
    <w:p w14:paraId="0D73E1C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7A840CF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楷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13000">
    <w:altName w:val="仿宋"/>
    <w:panose1 w:val="02000500000000000000"/>
    <w:charset w:val="00"/>
    <w:family w:val="auto"/>
    <w:pitch w:val="default"/>
    <w:sig w:usb0="00000000" w:usb1="00000000" w:usb2="00000016" w:usb3="00000000" w:csb0="0004000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FEE4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18068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B6504"/>
    <w:multiLevelType w:val="singleLevel"/>
    <w:tmpl w:val="EB7B650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7B80259"/>
    <w:multiLevelType w:val="singleLevel"/>
    <w:tmpl w:val="F7B8025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00172A27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EFD6321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A7D589"/>
    <w:rsid w:val="1FDF0578"/>
    <w:rsid w:val="1FEBBA93"/>
    <w:rsid w:val="1FFF636B"/>
    <w:rsid w:val="20347893"/>
    <w:rsid w:val="20752E9C"/>
    <w:rsid w:val="20ED716B"/>
    <w:rsid w:val="21420662"/>
    <w:rsid w:val="2190427C"/>
    <w:rsid w:val="222FE118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2EFFB42D"/>
    <w:rsid w:val="300E3D77"/>
    <w:rsid w:val="30533016"/>
    <w:rsid w:val="30B80E03"/>
    <w:rsid w:val="321FC31B"/>
    <w:rsid w:val="32EA3A4F"/>
    <w:rsid w:val="33255290"/>
    <w:rsid w:val="3373870F"/>
    <w:rsid w:val="33C70BDE"/>
    <w:rsid w:val="33D877D8"/>
    <w:rsid w:val="34683D01"/>
    <w:rsid w:val="34F42B08"/>
    <w:rsid w:val="35AE68A5"/>
    <w:rsid w:val="35D13538"/>
    <w:rsid w:val="364160A3"/>
    <w:rsid w:val="36CD16A7"/>
    <w:rsid w:val="37AAAEBA"/>
    <w:rsid w:val="37EB52F0"/>
    <w:rsid w:val="37ED7A3F"/>
    <w:rsid w:val="37FD65C0"/>
    <w:rsid w:val="37FEBDDA"/>
    <w:rsid w:val="38E64707"/>
    <w:rsid w:val="397228F1"/>
    <w:rsid w:val="3A8859B9"/>
    <w:rsid w:val="3ABB2076"/>
    <w:rsid w:val="3B9F3746"/>
    <w:rsid w:val="3C6B513C"/>
    <w:rsid w:val="3DD74C77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EF30F9"/>
    <w:rsid w:val="3FF36208"/>
    <w:rsid w:val="3FF3C74F"/>
    <w:rsid w:val="3FF9D56A"/>
    <w:rsid w:val="3FFF40B8"/>
    <w:rsid w:val="404969DC"/>
    <w:rsid w:val="40B53B29"/>
    <w:rsid w:val="41474C1E"/>
    <w:rsid w:val="41A437D2"/>
    <w:rsid w:val="43CB6518"/>
    <w:rsid w:val="43D60DED"/>
    <w:rsid w:val="44FE14DD"/>
    <w:rsid w:val="455D94F3"/>
    <w:rsid w:val="45613F95"/>
    <w:rsid w:val="47372A84"/>
    <w:rsid w:val="47FF2AAF"/>
    <w:rsid w:val="489777C4"/>
    <w:rsid w:val="49D54E93"/>
    <w:rsid w:val="49E56F9C"/>
    <w:rsid w:val="4A926FD7"/>
    <w:rsid w:val="4BEF61E2"/>
    <w:rsid w:val="4CDF7E46"/>
    <w:rsid w:val="4D1675E0"/>
    <w:rsid w:val="4D4375BB"/>
    <w:rsid w:val="4D7B72EF"/>
    <w:rsid w:val="4DA46A85"/>
    <w:rsid w:val="4DD15688"/>
    <w:rsid w:val="4EDF7EBE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7F559AB"/>
    <w:rsid w:val="59364BCE"/>
    <w:rsid w:val="594237DC"/>
    <w:rsid w:val="59545D2F"/>
    <w:rsid w:val="59B56326"/>
    <w:rsid w:val="5A0C4685"/>
    <w:rsid w:val="5A172DBD"/>
    <w:rsid w:val="5A553285"/>
    <w:rsid w:val="5AB43B01"/>
    <w:rsid w:val="5AFD2FAA"/>
    <w:rsid w:val="5AFF9D65"/>
    <w:rsid w:val="5B3BC4C0"/>
    <w:rsid w:val="5B701D17"/>
    <w:rsid w:val="5BBBA5AA"/>
    <w:rsid w:val="5BEB28EE"/>
    <w:rsid w:val="5CAC4743"/>
    <w:rsid w:val="5D55237F"/>
    <w:rsid w:val="5DB68B77"/>
    <w:rsid w:val="5DFC62B1"/>
    <w:rsid w:val="5E051DBB"/>
    <w:rsid w:val="5E6FBAAF"/>
    <w:rsid w:val="5EBB29DC"/>
    <w:rsid w:val="5F0233E9"/>
    <w:rsid w:val="5F12091C"/>
    <w:rsid w:val="5F7E3270"/>
    <w:rsid w:val="5FB20796"/>
    <w:rsid w:val="5FB67705"/>
    <w:rsid w:val="5FBDFEA1"/>
    <w:rsid w:val="5FC44E2D"/>
    <w:rsid w:val="5FD626AD"/>
    <w:rsid w:val="5FE794B1"/>
    <w:rsid w:val="5FFBA34A"/>
    <w:rsid w:val="604010EC"/>
    <w:rsid w:val="610E05D3"/>
    <w:rsid w:val="61D228D0"/>
    <w:rsid w:val="62215294"/>
    <w:rsid w:val="64C3025B"/>
    <w:rsid w:val="65FC618C"/>
    <w:rsid w:val="65FF745B"/>
    <w:rsid w:val="660310CC"/>
    <w:rsid w:val="66161B6A"/>
    <w:rsid w:val="6619AA7A"/>
    <w:rsid w:val="66984919"/>
    <w:rsid w:val="66F07E69"/>
    <w:rsid w:val="671B478E"/>
    <w:rsid w:val="676F702D"/>
    <w:rsid w:val="6778C42D"/>
    <w:rsid w:val="67E97973"/>
    <w:rsid w:val="67F15804"/>
    <w:rsid w:val="68AD274F"/>
    <w:rsid w:val="69053EBC"/>
    <w:rsid w:val="69FB8B09"/>
    <w:rsid w:val="6A582252"/>
    <w:rsid w:val="6AD82D16"/>
    <w:rsid w:val="6B464D38"/>
    <w:rsid w:val="6BDF3DCF"/>
    <w:rsid w:val="6C5075F1"/>
    <w:rsid w:val="6C6341E0"/>
    <w:rsid w:val="6C670BB6"/>
    <w:rsid w:val="6CF585AA"/>
    <w:rsid w:val="6DA06D26"/>
    <w:rsid w:val="6DBCA3D2"/>
    <w:rsid w:val="6DD40FF8"/>
    <w:rsid w:val="6DF74D7F"/>
    <w:rsid w:val="6E881C94"/>
    <w:rsid w:val="6EB63BA5"/>
    <w:rsid w:val="6ED3E20B"/>
    <w:rsid w:val="6EEA7AC9"/>
    <w:rsid w:val="6F113064"/>
    <w:rsid w:val="6F9C345D"/>
    <w:rsid w:val="6FCA5AD4"/>
    <w:rsid w:val="6FF3A6EA"/>
    <w:rsid w:val="6FFBF22F"/>
    <w:rsid w:val="703772E4"/>
    <w:rsid w:val="71565F3F"/>
    <w:rsid w:val="7177B315"/>
    <w:rsid w:val="71E73175"/>
    <w:rsid w:val="72502DE7"/>
    <w:rsid w:val="736F362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E8850"/>
    <w:rsid w:val="77EF6082"/>
    <w:rsid w:val="78691D8F"/>
    <w:rsid w:val="78F52A46"/>
    <w:rsid w:val="793C6850"/>
    <w:rsid w:val="79A30122"/>
    <w:rsid w:val="79A33631"/>
    <w:rsid w:val="79BA25E2"/>
    <w:rsid w:val="7ABC43C8"/>
    <w:rsid w:val="7AF59BDD"/>
    <w:rsid w:val="7B7C6624"/>
    <w:rsid w:val="7B7FD117"/>
    <w:rsid w:val="7BA7E40A"/>
    <w:rsid w:val="7BBFD5AD"/>
    <w:rsid w:val="7BEF7D26"/>
    <w:rsid w:val="7CA67A3C"/>
    <w:rsid w:val="7CC26D90"/>
    <w:rsid w:val="7D1FC0CF"/>
    <w:rsid w:val="7DAE3E8B"/>
    <w:rsid w:val="7DE786B3"/>
    <w:rsid w:val="7DF7F10C"/>
    <w:rsid w:val="7DFF72DA"/>
    <w:rsid w:val="7DFFD762"/>
    <w:rsid w:val="7E77AE1E"/>
    <w:rsid w:val="7EAF89F5"/>
    <w:rsid w:val="7EED7036"/>
    <w:rsid w:val="7EFB8039"/>
    <w:rsid w:val="7F182BC0"/>
    <w:rsid w:val="7F6FE1A5"/>
    <w:rsid w:val="7F7D0C35"/>
    <w:rsid w:val="7F7E3BB2"/>
    <w:rsid w:val="7F952F83"/>
    <w:rsid w:val="7FB10BB4"/>
    <w:rsid w:val="7FB6350A"/>
    <w:rsid w:val="7FB6D223"/>
    <w:rsid w:val="7FD7DC9F"/>
    <w:rsid w:val="7FEBF2D8"/>
    <w:rsid w:val="7FED645E"/>
    <w:rsid w:val="7FEF0A73"/>
    <w:rsid w:val="7FEF24EC"/>
    <w:rsid w:val="7FF61374"/>
    <w:rsid w:val="7FFF2717"/>
    <w:rsid w:val="7FFF5EBE"/>
    <w:rsid w:val="7FFFC6AA"/>
    <w:rsid w:val="7FFFC892"/>
    <w:rsid w:val="7FFFE763"/>
    <w:rsid w:val="8DC9B8C5"/>
    <w:rsid w:val="8DFB93B2"/>
    <w:rsid w:val="8FFE8FEB"/>
    <w:rsid w:val="979E92A1"/>
    <w:rsid w:val="A8DF0C74"/>
    <w:rsid w:val="AAFB138D"/>
    <w:rsid w:val="ABA76812"/>
    <w:rsid w:val="ADB319D0"/>
    <w:rsid w:val="AEF7C8D7"/>
    <w:rsid w:val="B5DF6EF9"/>
    <w:rsid w:val="B7BC32CF"/>
    <w:rsid w:val="B7D1A9D0"/>
    <w:rsid w:val="B7F94DE7"/>
    <w:rsid w:val="B7FF45A2"/>
    <w:rsid w:val="B8EE58C4"/>
    <w:rsid w:val="BB7B58C8"/>
    <w:rsid w:val="BBEF16CC"/>
    <w:rsid w:val="BD5FD206"/>
    <w:rsid w:val="BDBB2994"/>
    <w:rsid w:val="BEDE3919"/>
    <w:rsid w:val="BEDFFBE5"/>
    <w:rsid w:val="BEFD9100"/>
    <w:rsid w:val="BF9AF82A"/>
    <w:rsid w:val="BFFEB5CD"/>
    <w:rsid w:val="BFFF8D4D"/>
    <w:rsid w:val="C67D7A08"/>
    <w:rsid w:val="C6BE4012"/>
    <w:rsid w:val="C7FD1EA7"/>
    <w:rsid w:val="C97BF00C"/>
    <w:rsid w:val="CDD8E21F"/>
    <w:rsid w:val="CE5BA650"/>
    <w:rsid w:val="CF5F25F8"/>
    <w:rsid w:val="CFFFA770"/>
    <w:rsid w:val="D2FB139D"/>
    <w:rsid w:val="D77B0E09"/>
    <w:rsid w:val="D7A72128"/>
    <w:rsid w:val="DB8DE95B"/>
    <w:rsid w:val="DB9B6787"/>
    <w:rsid w:val="DBEC402F"/>
    <w:rsid w:val="DD95C9AE"/>
    <w:rsid w:val="DDDF0642"/>
    <w:rsid w:val="DDEB5770"/>
    <w:rsid w:val="DDEFCCD4"/>
    <w:rsid w:val="DDFF60F6"/>
    <w:rsid w:val="DEF98B08"/>
    <w:rsid w:val="DF3F3FFB"/>
    <w:rsid w:val="DF6DEA49"/>
    <w:rsid w:val="DFDB47F0"/>
    <w:rsid w:val="DFECA241"/>
    <w:rsid w:val="DFF36EDE"/>
    <w:rsid w:val="DFF6FB70"/>
    <w:rsid w:val="DFF71D70"/>
    <w:rsid w:val="DFFFD9AF"/>
    <w:rsid w:val="E3E6D3A3"/>
    <w:rsid w:val="E5FF00B6"/>
    <w:rsid w:val="E7E3182E"/>
    <w:rsid w:val="ED79C350"/>
    <w:rsid w:val="EDE72870"/>
    <w:rsid w:val="EECBEAED"/>
    <w:rsid w:val="EEF7C6A6"/>
    <w:rsid w:val="EEFD4FEB"/>
    <w:rsid w:val="EEFE6B08"/>
    <w:rsid w:val="EF5ADFB9"/>
    <w:rsid w:val="EF7BB52C"/>
    <w:rsid w:val="EFB6A658"/>
    <w:rsid w:val="EFD68A22"/>
    <w:rsid w:val="EFFDEF3A"/>
    <w:rsid w:val="F4FDCC48"/>
    <w:rsid w:val="F5A6B2EC"/>
    <w:rsid w:val="F5DF4ED5"/>
    <w:rsid w:val="F696D9CC"/>
    <w:rsid w:val="F6D7F825"/>
    <w:rsid w:val="F77DAE76"/>
    <w:rsid w:val="F7EF5A5A"/>
    <w:rsid w:val="F8547FFD"/>
    <w:rsid w:val="F8898F95"/>
    <w:rsid w:val="F8F93CE8"/>
    <w:rsid w:val="F9DE0351"/>
    <w:rsid w:val="FAB8406D"/>
    <w:rsid w:val="FB457D74"/>
    <w:rsid w:val="FB5B9512"/>
    <w:rsid w:val="FBDD58B4"/>
    <w:rsid w:val="FBFA8492"/>
    <w:rsid w:val="FBFF0A5B"/>
    <w:rsid w:val="FC2D35BF"/>
    <w:rsid w:val="FD6F2560"/>
    <w:rsid w:val="FDAEFF09"/>
    <w:rsid w:val="FDB7CD0C"/>
    <w:rsid w:val="FDD7B4F3"/>
    <w:rsid w:val="FDE57195"/>
    <w:rsid w:val="FDFD943F"/>
    <w:rsid w:val="FE2E69B1"/>
    <w:rsid w:val="FE6F8066"/>
    <w:rsid w:val="FE6FD61E"/>
    <w:rsid w:val="FE72F574"/>
    <w:rsid w:val="FE8586B1"/>
    <w:rsid w:val="FEBA0CEC"/>
    <w:rsid w:val="FEBDE170"/>
    <w:rsid w:val="FEED136A"/>
    <w:rsid w:val="FEEE5557"/>
    <w:rsid w:val="FEF85A68"/>
    <w:rsid w:val="FF33A7AA"/>
    <w:rsid w:val="FF3F22AE"/>
    <w:rsid w:val="FF4F4918"/>
    <w:rsid w:val="FF5B6C4B"/>
    <w:rsid w:val="FF6CC4E6"/>
    <w:rsid w:val="FF97A9A1"/>
    <w:rsid w:val="FFA8FF05"/>
    <w:rsid w:val="FFAF98B1"/>
    <w:rsid w:val="FFB3C8D6"/>
    <w:rsid w:val="FFCF2393"/>
    <w:rsid w:val="FFDD29A0"/>
    <w:rsid w:val="FFDFC0EB"/>
    <w:rsid w:val="FFE72D86"/>
    <w:rsid w:val="FFF20E29"/>
    <w:rsid w:val="FFF34CDF"/>
    <w:rsid w:val="FFF34EB3"/>
    <w:rsid w:val="FFF5908C"/>
    <w:rsid w:val="FFF74E17"/>
    <w:rsid w:val="FFFBD7DC"/>
    <w:rsid w:val="FFFCBDCD"/>
    <w:rsid w:val="FFFD51E4"/>
    <w:rsid w:val="FFFF58A0"/>
    <w:rsid w:val="FFFF75EB"/>
    <w:rsid w:val="FFFF808A"/>
    <w:rsid w:val="FFFFF0C0"/>
    <w:rsid w:val="FFFFF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0"/>
    <w:rPr>
      <w:rFonts w:ascii="宋体" w:hAnsi="宋体"/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3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2303</Words>
  <Characters>2426</Characters>
  <Lines>16</Lines>
  <Paragraphs>4</Paragraphs>
  <TotalTime>911</TotalTime>
  <ScaleCrop>false</ScaleCrop>
  <LinksUpToDate>false</LinksUpToDate>
  <CharactersWithSpaces>2438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2021-01-22T15:13:00Z</dcterms:created>
  <dc:creator>Administrator</dc:creator>
  <cp:lastModifiedBy></cp:lastModifiedBy>
  <dcterms:modified xsi:type="dcterms:W3CDTF">2026-08-14T03:47:58Z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1E783D06E0A64A039549809408296BD7_13</vt:lpwstr>
  </property>
  <property fmtid="{D5CDD505-2E9C-101B-9397-08002B2CF9AE}" pid="4" name="KSOTemplateDocerSaveRecord">
    <vt:lpwstr>eyJoZGlkIjoiMzI5MTJmYTY1NzIwZTM5ZjljYWMyZTUxYjg4MmExZjYiLCJ1c2VySWQiOiIzOTkwNTYwODkifQ==</vt:lpwstr>
  </property>
</Properties>
</file>