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756D" w:rsidRDefault="0006756D" w:rsidP="0006756D">
      <w:pPr>
        <w:widowControl/>
        <w:kinsoku w:val="0"/>
        <w:autoSpaceDE w:val="0"/>
        <w:autoSpaceDN w:val="0"/>
        <w:adjustRightInd w:val="0"/>
        <w:snapToGrid w:val="0"/>
        <w:spacing w:before="94" w:line="600" w:lineRule="exact"/>
        <w:jc w:val="left"/>
        <w:textAlignment w:val="baseline"/>
        <w:rPr>
          <w:rFonts w:ascii="黑体" w:eastAsia="黑体" w:hAnsi="黑体" w:cs="黑体"/>
          <w:b/>
          <w:bCs/>
          <w:snapToGrid w:val="0"/>
          <w:color w:val="000000"/>
          <w:spacing w:val="-16"/>
          <w:kern w:val="0"/>
          <w:sz w:val="29"/>
          <w:szCs w:val="29"/>
        </w:rPr>
      </w:pPr>
    </w:p>
    <w:p w:rsidR="0006756D" w:rsidRDefault="0006756D" w:rsidP="0006756D">
      <w:pPr>
        <w:spacing w:line="60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2025年度赤峰市松材线虫病疫情防控</w:t>
      </w:r>
    </w:p>
    <w:p w:rsidR="0006756D" w:rsidRDefault="0006756D" w:rsidP="0006756D">
      <w:pPr>
        <w:spacing w:line="60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实施方案</w:t>
      </w:r>
    </w:p>
    <w:p w:rsidR="0006756D" w:rsidRDefault="0006756D" w:rsidP="0006756D">
      <w:pPr>
        <w:spacing w:line="600" w:lineRule="exact"/>
        <w:rPr>
          <w:rFonts w:ascii="仿宋" w:eastAsia="仿宋" w:hAnsi="仿宋" w:cs="仿宋"/>
          <w:sz w:val="32"/>
          <w:szCs w:val="32"/>
        </w:rPr>
      </w:pPr>
      <w:r>
        <w:rPr>
          <w:rFonts w:ascii="仿宋_GB2312" w:eastAsia="仿宋_GB2312" w:hAnsi="仿宋_GB2312" w:cs="仿宋_GB2312" w:hint="eastAsia"/>
          <w:sz w:val="32"/>
          <w:szCs w:val="32"/>
        </w:rPr>
        <w:t xml:space="preserve">　</w:t>
      </w:r>
    </w:p>
    <w:p w:rsidR="0006756D" w:rsidRDefault="0006756D" w:rsidP="0006756D">
      <w:pPr>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为做好全市松材线虫病疫情防控工作，根据《国家林业和草原局办公室关于印发&lt;2025年松材线虫病疫情防控工作要点&gt;的通知》(办生字〔2025〕19号)、《国家林业和草原局关于印发〈松材线虫病防治技术方案（2024年版）〉的通知》(林生发〔2024〕78号)、《内蒙古自治区林业和草原局关于印发〈2025年松材线虫病疫情防控工作要点〉的通知》（内林草办函〔2025〕84号）文件要求，结合赤峰市松材线虫病疫情防控实际情况，特制定2025年度赤峰市松材线虫病疫情防控实施方案。</w:t>
      </w:r>
    </w:p>
    <w:p w:rsidR="0006756D" w:rsidRDefault="0006756D" w:rsidP="0006756D">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一、指导思想</w:t>
      </w:r>
    </w:p>
    <w:p w:rsidR="0006756D" w:rsidRDefault="0006756D" w:rsidP="0006756D">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2025年是全国松材线虫病疫情防控五年攻坚行动的收官之年，我市松材线虫病疫情防控工作将继续以习近平生态文明思想为指导，遵照分区分级管理、科学精准施策的防控原则，紧盯疫情监测、</w:t>
      </w:r>
      <w:proofErr w:type="gramStart"/>
      <w:r>
        <w:rPr>
          <w:rFonts w:ascii="仿宋" w:eastAsia="仿宋" w:hAnsi="仿宋" w:cs="仿宋" w:hint="eastAsia"/>
          <w:sz w:val="32"/>
          <w:szCs w:val="32"/>
        </w:rPr>
        <w:t>疫</w:t>
      </w:r>
      <w:proofErr w:type="gramEnd"/>
      <w:r>
        <w:rPr>
          <w:rFonts w:ascii="仿宋" w:eastAsia="仿宋" w:hAnsi="仿宋" w:cs="仿宋" w:hint="eastAsia"/>
          <w:sz w:val="32"/>
          <w:szCs w:val="32"/>
        </w:rPr>
        <w:t>木检疫的防控重点，重点区域严防死守，坚决遏制疫情传入与发生，保护我市森林资源生态安全。</w:t>
      </w:r>
    </w:p>
    <w:p w:rsidR="0006756D" w:rsidRDefault="0006756D" w:rsidP="0006756D">
      <w:pPr>
        <w:autoSpaceDE w:val="0"/>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二、区域划分</w:t>
      </w:r>
    </w:p>
    <w:p w:rsidR="0006756D" w:rsidRDefault="0006756D" w:rsidP="0006756D">
      <w:pPr>
        <w:autoSpaceDE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我市松林资源580多万亩，主要都集中在南部的敖汉旗、宁城县、喀</w:t>
      </w:r>
      <w:proofErr w:type="gramStart"/>
      <w:r>
        <w:rPr>
          <w:rFonts w:ascii="仿宋" w:eastAsia="仿宋" w:hAnsi="仿宋" w:cs="仿宋" w:hint="eastAsia"/>
          <w:sz w:val="32"/>
          <w:szCs w:val="32"/>
        </w:rPr>
        <w:t>喇</w:t>
      </w:r>
      <w:proofErr w:type="gramEnd"/>
      <w:r>
        <w:rPr>
          <w:rFonts w:ascii="仿宋" w:eastAsia="仿宋" w:hAnsi="仿宋" w:cs="仿宋" w:hint="eastAsia"/>
          <w:sz w:val="32"/>
          <w:szCs w:val="32"/>
        </w:rPr>
        <w:t>沁旗、松山区，北部的克什克腾旗。按照国家</w:t>
      </w:r>
      <w:r>
        <w:rPr>
          <w:rFonts w:ascii="仿宋" w:eastAsia="仿宋" w:hAnsi="仿宋" w:cs="仿宋" w:hint="eastAsia"/>
          <w:sz w:val="32"/>
          <w:szCs w:val="32"/>
        </w:rPr>
        <w:lastRenderedPageBreak/>
        <w:t>松材线虫病分区分级管理的要求及我市松林分布的主要特征划分为3个重点</w:t>
      </w:r>
      <w:proofErr w:type="gramStart"/>
      <w:r>
        <w:rPr>
          <w:rFonts w:ascii="仿宋" w:eastAsia="仿宋" w:hAnsi="仿宋" w:cs="仿宋" w:hint="eastAsia"/>
          <w:sz w:val="32"/>
          <w:szCs w:val="32"/>
        </w:rPr>
        <w:t>预防区</w:t>
      </w:r>
      <w:proofErr w:type="gramEnd"/>
      <w:r>
        <w:rPr>
          <w:rFonts w:ascii="仿宋" w:eastAsia="仿宋" w:hAnsi="仿宋" w:cs="仿宋" w:hint="eastAsia"/>
          <w:sz w:val="32"/>
          <w:szCs w:val="32"/>
        </w:rPr>
        <w:t>和9个一般预防区。重点</w:t>
      </w:r>
      <w:proofErr w:type="gramStart"/>
      <w:r>
        <w:rPr>
          <w:rFonts w:ascii="仿宋" w:eastAsia="仿宋" w:hAnsi="仿宋" w:cs="仿宋" w:hint="eastAsia"/>
          <w:sz w:val="32"/>
          <w:szCs w:val="32"/>
        </w:rPr>
        <w:t>预防区</w:t>
      </w:r>
      <w:proofErr w:type="gramEnd"/>
      <w:r>
        <w:rPr>
          <w:rFonts w:ascii="仿宋" w:eastAsia="仿宋" w:hAnsi="仿宋" w:cs="仿宋" w:hint="eastAsia"/>
          <w:sz w:val="32"/>
          <w:szCs w:val="32"/>
        </w:rPr>
        <w:t>是指松林资源分布集中、生态区位重要、松材线虫病疫情人为调运传播风险较大的区域。一般</w:t>
      </w:r>
      <w:proofErr w:type="gramStart"/>
      <w:r>
        <w:rPr>
          <w:rFonts w:ascii="仿宋" w:eastAsia="仿宋" w:hAnsi="仿宋" w:cs="仿宋" w:hint="eastAsia"/>
          <w:sz w:val="32"/>
          <w:szCs w:val="32"/>
        </w:rPr>
        <w:t>预防区</w:t>
      </w:r>
      <w:proofErr w:type="gramEnd"/>
      <w:r>
        <w:rPr>
          <w:rFonts w:ascii="仿宋" w:eastAsia="仿宋" w:hAnsi="仿宋" w:cs="仿宋" w:hint="eastAsia"/>
          <w:sz w:val="32"/>
          <w:szCs w:val="32"/>
        </w:rPr>
        <w:t>是指松林资源分布较少、松材线虫病疫情人为传播风险相对较小的区域。</w:t>
      </w:r>
    </w:p>
    <w:p w:rsidR="0006756D" w:rsidRDefault="0006756D" w:rsidP="0006756D">
      <w:pPr>
        <w:autoSpaceDE w:val="0"/>
        <w:spacing w:line="600" w:lineRule="exact"/>
        <w:ind w:firstLineChars="200" w:firstLine="643"/>
        <w:rPr>
          <w:rFonts w:ascii="仿宋" w:eastAsia="仿宋" w:hAnsi="仿宋" w:cs="仿宋"/>
          <w:sz w:val="32"/>
          <w:szCs w:val="32"/>
        </w:rPr>
      </w:pPr>
      <w:r>
        <w:rPr>
          <w:rFonts w:ascii="楷体" w:eastAsia="楷体" w:hAnsi="楷体" w:cs="楷体" w:hint="eastAsia"/>
          <w:b/>
          <w:bCs/>
          <w:sz w:val="32"/>
          <w:szCs w:val="32"/>
        </w:rPr>
        <w:t>（一）重点预防区。</w:t>
      </w:r>
      <w:r>
        <w:rPr>
          <w:rFonts w:ascii="仿宋" w:eastAsia="仿宋" w:hAnsi="仿宋" w:cs="仿宋" w:hint="eastAsia"/>
          <w:sz w:val="32"/>
          <w:szCs w:val="32"/>
        </w:rPr>
        <w:t>敖汉旗、宁城县、喀</w:t>
      </w:r>
      <w:proofErr w:type="gramStart"/>
      <w:r>
        <w:rPr>
          <w:rFonts w:ascii="仿宋" w:eastAsia="仿宋" w:hAnsi="仿宋" w:cs="仿宋" w:hint="eastAsia"/>
          <w:sz w:val="32"/>
          <w:szCs w:val="32"/>
        </w:rPr>
        <w:t>喇</w:t>
      </w:r>
      <w:proofErr w:type="gramEnd"/>
      <w:r>
        <w:rPr>
          <w:rFonts w:ascii="仿宋" w:eastAsia="仿宋" w:hAnsi="仿宋" w:cs="仿宋" w:hint="eastAsia"/>
          <w:sz w:val="32"/>
          <w:szCs w:val="32"/>
        </w:rPr>
        <w:t>沁旗。</w:t>
      </w:r>
    </w:p>
    <w:p w:rsidR="0006756D" w:rsidRDefault="0006756D" w:rsidP="0006756D">
      <w:pPr>
        <w:autoSpaceDE w:val="0"/>
        <w:spacing w:line="600" w:lineRule="exact"/>
        <w:ind w:firstLineChars="200" w:firstLine="643"/>
        <w:rPr>
          <w:rFonts w:ascii="仿宋" w:eastAsia="仿宋" w:hAnsi="仿宋" w:cs="仿宋"/>
          <w:sz w:val="32"/>
          <w:szCs w:val="32"/>
        </w:rPr>
      </w:pPr>
      <w:r>
        <w:rPr>
          <w:rFonts w:ascii="楷体" w:eastAsia="楷体" w:hAnsi="楷体" w:cs="楷体" w:hint="eastAsia"/>
          <w:b/>
          <w:bCs/>
          <w:sz w:val="32"/>
          <w:szCs w:val="32"/>
        </w:rPr>
        <w:t>（二）一般预防区。</w:t>
      </w:r>
      <w:r>
        <w:rPr>
          <w:rFonts w:ascii="仿宋" w:eastAsia="仿宋" w:hAnsi="仿宋" w:cs="仿宋" w:hint="eastAsia"/>
          <w:sz w:val="32"/>
          <w:szCs w:val="32"/>
        </w:rPr>
        <w:t>阿鲁科尔沁旗、巴林左旗、巴林右旗、林西县、克什克腾旗、翁牛特旗、红山区、松山区、元宝山区。</w:t>
      </w:r>
    </w:p>
    <w:p w:rsidR="0006756D" w:rsidRDefault="0006756D" w:rsidP="0006756D">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三、目标与任务</w:t>
      </w:r>
    </w:p>
    <w:p w:rsidR="0006756D" w:rsidRDefault="0006756D" w:rsidP="0006756D">
      <w:pPr>
        <w:spacing w:line="600" w:lineRule="exact"/>
        <w:ind w:firstLineChars="200" w:firstLine="643"/>
        <w:rPr>
          <w:rFonts w:ascii="楷体" w:eastAsia="楷体" w:hAnsi="楷体" w:cs="楷体"/>
          <w:b/>
          <w:sz w:val="32"/>
          <w:szCs w:val="32"/>
        </w:rPr>
      </w:pPr>
      <w:r>
        <w:rPr>
          <w:rFonts w:ascii="楷体" w:eastAsia="楷体" w:hAnsi="楷体" w:cs="楷体" w:hint="eastAsia"/>
          <w:b/>
          <w:sz w:val="32"/>
          <w:szCs w:val="32"/>
        </w:rPr>
        <w:t>（一）防控目标</w:t>
      </w:r>
    </w:p>
    <w:p w:rsidR="0006756D" w:rsidRDefault="0006756D" w:rsidP="0006756D">
      <w:pPr>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1.每2个月开展1次松材线虫病疫情日常监测，8-10月开展专项普查，确保监测普查覆盖率达到100%。扩大无人机监测范围，配合国家开展卫星遥感监测现地核查。监测对象、范围、内容、方法按《松材线虫病防治技术方案(2024年版)》执行。</w:t>
      </w:r>
    </w:p>
    <w:p w:rsidR="0006756D" w:rsidRDefault="0006756D" w:rsidP="0006756D">
      <w:pPr>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2.全面加强对调入松科植物及其制品的检疫监管，确保</w:t>
      </w:r>
      <w:proofErr w:type="gramStart"/>
      <w:r>
        <w:rPr>
          <w:rFonts w:ascii="仿宋" w:eastAsia="仿宋" w:hAnsi="仿宋" w:cs="仿宋" w:hint="eastAsia"/>
          <w:bCs/>
          <w:sz w:val="32"/>
          <w:szCs w:val="32"/>
        </w:rPr>
        <w:t>复检率</w:t>
      </w:r>
      <w:proofErr w:type="gramEnd"/>
      <w:r>
        <w:rPr>
          <w:rFonts w:ascii="仿宋" w:eastAsia="仿宋" w:hAnsi="仿宋" w:cs="仿宋" w:hint="eastAsia"/>
          <w:bCs/>
          <w:sz w:val="32"/>
          <w:szCs w:val="32"/>
        </w:rPr>
        <w:t>达到100%。</w:t>
      </w:r>
    </w:p>
    <w:p w:rsidR="0006756D" w:rsidRDefault="0006756D" w:rsidP="0006756D">
      <w:pPr>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3.持续调查辖区内媒介昆虫，及时掌握媒介昆虫种群动态变化，摸清媒介昆虫种群变化趋势。</w:t>
      </w:r>
    </w:p>
    <w:p w:rsidR="0006756D" w:rsidRDefault="0006756D" w:rsidP="0006756D">
      <w:pPr>
        <w:spacing w:line="600" w:lineRule="exact"/>
        <w:ind w:firstLineChars="200" w:firstLine="643"/>
        <w:rPr>
          <w:rFonts w:ascii="楷体" w:eastAsia="楷体" w:hAnsi="楷体" w:cs="楷体"/>
          <w:b/>
          <w:sz w:val="32"/>
          <w:szCs w:val="32"/>
        </w:rPr>
      </w:pPr>
      <w:r>
        <w:rPr>
          <w:rFonts w:ascii="楷体" w:eastAsia="楷体" w:hAnsi="楷体" w:cs="楷体" w:hint="eastAsia"/>
          <w:b/>
          <w:sz w:val="32"/>
          <w:szCs w:val="32"/>
        </w:rPr>
        <w:t>（二）防控任务</w:t>
      </w:r>
    </w:p>
    <w:p w:rsidR="0006756D" w:rsidRDefault="0006756D" w:rsidP="0006756D">
      <w:pPr>
        <w:pStyle w:val="a6"/>
        <w:spacing w:before="0" w:beforeAutospacing="0" w:after="0" w:afterAutospacing="0" w:line="600" w:lineRule="exact"/>
        <w:ind w:firstLineChars="200" w:firstLine="640"/>
        <w:jc w:val="both"/>
        <w:rPr>
          <w:rFonts w:ascii="仿宋" w:eastAsia="仿宋" w:hAnsi="仿宋" w:cs="仿宋"/>
          <w:bCs/>
          <w:kern w:val="2"/>
          <w:sz w:val="32"/>
          <w:szCs w:val="32"/>
        </w:rPr>
      </w:pPr>
      <w:r>
        <w:rPr>
          <w:rFonts w:ascii="仿宋" w:eastAsia="仿宋" w:hAnsi="仿宋" w:cs="仿宋" w:hint="eastAsia"/>
          <w:bCs/>
          <w:kern w:val="2"/>
          <w:sz w:val="32"/>
          <w:szCs w:val="32"/>
        </w:rPr>
        <w:t>以疫情常态化、可视化管理为基础，以松科植物分布的小班为单位，以网格化监测队伍为抓手，以“松材线虫病疫</w:t>
      </w:r>
      <w:r>
        <w:rPr>
          <w:rFonts w:ascii="仿宋" w:eastAsia="仿宋" w:hAnsi="仿宋" w:cs="仿宋" w:hint="eastAsia"/>
          <w:bCs/>
          <w:kern w:val="2"/>
          <w:sz w:val="32"/>
          <w:szCs w:val="32"/>
        </w:rPr>
        <w:lastRenderedPageBreak/>
        <w:t>情防控监管平台”为手段，制定防控方案，及时准确掌握疫情发生动态，确保实现监测普查范围全覆盖。</w:t>
      </w:r>
    </w:p>
    <w:p w:rsidR="0006756D" w:rsidRDefault="0006756D" w:rsidP="0006756D">
      <w:pPr>
        <w:pStyle w:val="a6"/>
        <w:spacing w:before="0" w:beforeAutospacing="0" w:after="0" w:afterAutospacing="0" w:line="600" w:lineRule="exact"/>
        <w:ind w:firstLineChars="200" w:firstLine="640"/>
        <w:jc w:val="both"/>
        <w:rPr>
          <w:rFonts w:ascii="仿宋" w:eastAsia="仿宋" w:hAnsi="仿宋" w:cs="仿宋"/>
          <w:bCs/>
          <w:kern w:val="2"/>
          <w:sz w:val="32"/>
          <w:szCs w:val="32"/>
        </w:rPr>
      </w:pPr>
      <w:r>
        <w:rPr>
          <w:rFonts w:ascii="仿宋" w:eastAsia="仿宋" w:hAnsi="仿宋" w:cs="仿宋" w:hint="eastAsia"/>
          <w:bCs/>
          <w:kern w:val="2"/>
          <w:sz w:val="32"/>
          <w:szCs w:val="32"/>
        </w:rPr>
        <w:t>1.制定工作方案。结合本辖区实际，制定本辖区松材线虫病监测普查工作方案，明确监测普查任务、目标和措施。</w:t>
      </w:r>
    </w:p>
    <w:p w:rsidR="0006756D" w:rsidRDefault="0006756D" w:rsidP="0006756D">
      <w:pPr>
        <w:pStyle w:val="a5"/>
        <w:spacing w:before="166" w:line="298" w:lineRule="auto"/>
        <w:ind w:right="30" w:firstLineChars="200" w:firstLine="640"/>
        <w:rPr>
          <w:bCs/>
          <w:sz w:val="32"/>
          <w:szCs w:val="32"/>
          <w:lang w:eastAsia="zh-CN"/>
        </w:rPr>
      </w:pPr>
      <w:r>
        <w:rPr>
          <w:rFonts w:hint="eastAsia"/>
          <w:bCs/>
          <w:sz w:val="32"/>
          <w:szCs w:val="32"/>
          <w:lang w:eastAsia="zh-CN"/>
        </w:rPr>
        <w:t>2.</w:t>
      </w:r>
      <w:r>
        <w:rPr>
          <w:spacing w:val="12"/>
          <w:sz w:val="32"/>
          <w:szCs w:val="32"/>
          <w:lang w:eastAsia="zh-CN"/>
        </w:rPr>
        <w:t>制(修)订松材线虫病疫情防控应急</w:t>
      </w:r>
      <w:r>
        <w:rPr>
          <w:spacing w:val="11"/>
          <w:sz w:val="32"/>
          <w:szCs w:val="32"/>
          <w:lang w:eastAsia="zh-CN"/>
        </w:rPr>
        <w:t>预案</w:t>
      </w:r>
      <w:r>
        <w:rPr>
          <w:rFonts w:hint="eastAsia"/>
          <w:spacing w:val="11"/>
          <w:sz w:val="32"/>
          <w:szCs w:val="32"/>
          <w:lang w:eastAsia="zh-CN"/>
        </w:rPr>
        <w:t>。</w:t>
      </w:r>
      <w:r>
        <w:rPr>
          <w:rFonts w:hint="eastAsia"/>
          <w:bCs/>
          <w:sz w:val="32"/>
          <w:szCs w:val="32"/>
          <w:lang w:eastAsia="zh-CN"/>
        </w:rPr>
        <w:t>根据《内蒙古自治区林业和草原局关于印发〈2025年松材线虫病疫情防控工作要点〉的通知》（内林草办函〔2025〕84号）文件要求，各地要</w:t>
      </w:r>
      <w:r>
        <w:rPr>
          <w:spacing w:val="11"/>
          <w:sz w:val="32"/>
          <w:szCs w:val="32"/>
          <w:lang w:eastAsia="zh-CN"/>
        </w:rPr>
        <w:t>健全</w:t>
      </w:r>
      <w:r>
        <w:rPr>
          <w:spacing w:val="6"/>
          <w:sz w:val="32"/>
          <w:szCs w:val="32"/>
          <w:lang w:eastAsia="zh-CN"/>
        </w:rPr>
        <w:t>应急指挥体系，明确指挥机构职责和成员单位责任，确定应急</w:t>
      </w:r>
      <w:r>
        <w:rPr>
          <w:spacing w:val="5"/>
          <w:sz w:val="32"/>
          <w:szCs w:val="32"/>
          <w:lang w:eastAsia="zh-CN"/>
        </w:rPr>
        <w:t>响应级别和处置程序，为松材线虫病防控提供强有力的组织保</w:t>
      </w:r>
      <w:r>
        <w:rPr>
          <w:spacing w:val="-13"/>
          <w:sz w:val="32"/>
          <w:szCs w:val="32"/>
          <w:lang w:eastAsia="zh-CN"/>
        </w:rPr>
        <w:t>障。</w:t>
      </w:r>
    </w:p>
    <w:p w:rsidR="0006756D" w:rsidRDefault="0006756D" w:rsidP="0006756D">
      <w:pPr>
        <w:pStyle w:val="a6"/>
        <w:spacing w:before="0" w:beforeAutospacing="0" w:after="0" w:afterAutospacing="0" w:line="600" w:lineRule="exact"/>
        <w:ind w:firstLineChars="200" w:firstLine="640"/>
        <w:jc w:val="both"/>
        <w:rPr>
          <w:rFonts w:ascii="仿宋" w:eastAsia="仿宋" w:hAnsi="仿宋" w:cs="仿宋"/>
          <w:bCs/>
          <w:kern w:val="2"/>
          <w:sz w:val="32"/>
          <w:szCs w:val="32"/>
        </w:rPr>
      </w:pPr>
      <w:r>
        <w:rPr>
          <w:rFonts w:ascii="仿宋" w:eastAsia="仿宋" w:hAnsi="仿宋" w:cs="仿宋" w:hint="eastAsia"/>
          <w:bCs/>
          <w:kern w:val="2"/>
          <w:sz w:val="32"/>
          <w:szCs w:val="32"/>
        </w:rPr>
        <w:t>3.健全网格化监测普查队伍。结合辖区松科植物分布小班情况，进一步完善监测普查网络，实现全覆盖、无盲区的精细化管理。分解监测普查任务，落实监测普查人员，定期完成疫情监测普查任务，做到及时发现，及时报告。</w:t>
      </w:r>
    </w:p>
    <w:p w:rsidR="0006756D" w:rsidRDefault="0006756D" w:rsidP="0006756D">
      <w:pPr>
        <w:pStyle w:val="a6"/>
        <w:spacing w:before="0" w:beforeAutospacing="0" w:after="0" w:afterAutospacing="0" w:line="600" w:lineRule="exact"/>
        <w:ind w:firstLineChars="200" w:firstLine="640"/>
        <w:jc w:val="both"/>
        <w:rPr>
          <w:rFonts w:ascii="仿宋" w:eastAsia="仿宋" w:hAnsi="仿宋" w:cs="仿宋"/>
          <w:bCs/>
          <w:kern w:val="2"/>
          <w:sz w:val="32"/>
          <w:szCs w:val="32"/>
        </w:rPr>
      </w:pPr>
      <w:r>
        <w:rPr>
          <w:rFonts w:ascii="仿宋" w:eastAsia="仿宋" w:hAnsi="仿宋" w:cs="仿宋" w:hint="eastAsia"/>
          <w:bCs/>
          <w:kern w:val="2"/>
          <w:sz w:val="32"/>
          <w:szCs w:val="32"/>
        </w:rPr>
        <w:t>4.明确监测普查内容。调查辖区内松树是否有松针变色、萎蔫或松树枯死等异常情况，认真排除因松毛虫等食叶害虫危害、火灾、水淹、超强度割脂、凝冻、倒伏、折断、人为破坏等致死树，查清枯死树分布位置、树种、面积、枯死株数等情况，绘制辖区松树枯死情况分布图。发现松树有感病症状，</w:t>
      </w:r>
      <w:r>
        <w:rPr>
          <w:rFonts w:ascii="仿宋" w:eastAsia="仿宋" w:hAnsi="仿宋" w:cs="仿宋" w:hint="eastAsia"/>
          <w:bCs/>
          <w:sz w:val="32"/>
          <w:szCs w:val="32"/>
        </w:rPr>
        <w:t>则立即依照</w:t>
      </w:r>
      <w:r>
        <w:rPr>
          <w:rFonts w:ascii="仿宋" w:eastAsia="仿宋" w:hAnsi="仿宋" w:cs="仿宋" w:hint="eastAsia"/>
          <w:bCs/>
          <w:kern w:val="2"/>
          <w:sz w:val="32"/>
          <w:szCs w:val="32"/>
        </w:rPr>
        <w:t>《松材线虫病防治技术方案(2024年版)》</w:t>
      </w:r>
      <w:r>
        <w:rPr>
          <w:rFonts w:ascii="仿宋" w:eastAsia="仿宋" w:hAnsi="仿宋" w:cs="仿宋" w:hint="eastAsia"/>
          <w:bCs/>
          <w:sz w:val="32"/>
          <w:szCs w:val="32"/>
        </w:rPr>
        <w:t>进行检验，</w:t>
      </w:r>
      <w:r>
        <w:rPr>
          <w:rFonts w:ascii="仿宋" w:eastAsia="仿宋" w:hAnsi="仿宋" w:cs="仿宋" w:hint="eastAsia"/>
          <w:bCs/>
          <w:kern w:val="2"/>
          <w:sz w:val="32"/>
          <w:szCs w:val="32"/>
        </w:rPr>
        <w:t>确定是否有松材线虫，并做好松材线虫病疫情防控监管平台采集记录工作及日常档案管理。</w:t>
      </w:r>
    </w:p>
    <w:p w:rsidR="0006756D" w:rsidRDefault="0006756D" w:rsidP="0006756D">
      <w:pPr>
        <w:pStyle w:val="a5"/>
        <w:spacing w:before="204" w:line="296" w:lineRule="auto"/>
        <w:ind w:right="133" w:firstLineChars="200" w:firstLine="640"/>
        <w:rPr>
          <w:bCs/>
          <w:sz w:val="32"/>
          <w:szCs w:val="32"/>
          <w:lang w:eastAsia="zh-CN"/>
        </w:rPr>
      </w:pPr>
      <w:r>
        <w:rPr>
          <w:rFonts w:hint="eastAsia"/>
          <w:bCs/>
          <w:sz w:val="32"/>
          <w:szCs w:val="32"/>
          <w:lang w:eastAsia="zh-CN"/>
        </w:rPr>
        <w:lastRenderedPageBreak/>
        <w:t>5.日常监测。建立健全与绿化、通讯、电力、铁路、公路等部门的协调机制，对电力与通信线路沿线、通信基站，公路、铁路、水电等建设施工区域附近，木材集散地周围，自然保护区、森林公园、湿地公园、地质公园等自然保护地以及疫区毗邻地区等区域，应加强常态化巡查，至少每2个月巡查一遍，重点区域应加大巡查频次。</w:t>
      </w:r>
    </w:p>
    <w:p w:rsidR="0006756D" w:rsidRDefault="0006756D" w:rsidP="0006756D">
      <w:pPr>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6.专项普查。依托松材线虫病疫情防控监管平台及移动端监测APP，以小班为单位，每年8-10月开展全域专项普查。将责任落实到人，落实到山头地块，做好巡查记录，及时报告松针变色、松树死亡等异常现象，及时取样鉴定，记录相关情况。</w:t>
      </w:r>
    </w:p>
    <w:p w:rsidR="0006756D" w:rsidRDefault="0006756D" w:rsidP="0006756D">
      <w:pPr>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7.加强</w:t>
      </w:r>
      <w:r>
        <w:rPr>
          <w:rFonts w:ascii="仿宋" w:eastAsia="仿宋" w:hAnsi="仿宋" w:cs="仿宋" w:hint="eastAsia"/>
          <w:spacing w:val="4"/>
          <w:sz w:val="32"/>
          <w:szCs w:val="32"/>
        </w:rPr>
        <w:t>检测鉴定能力。</w:t>
      </w:r>
      <w:r>
        <w:rPr>
          <w:rFonts w:ascii="仿宋" w:eastAsia="仿宋" w:hAnsi="仿宋" w:cs="仿宋" w:hint="eastAsia"/>
          <w:bCs/>
          <w:sz w:val="32"/>
          <w:szCs w:val="32"/>
        </w:rPr>
        <w:t>各地要培养检测鉴定队伍，配备检测仪器，开展检测鉴定技术培训，提高检测鉴定水平。做好疑似松材线虫病松木的取样和分离鉴定等检测工作。</w:t>
      </w:r>
    </w:p>
    <w:p w:rsidR="0006756D" w:rsidRDefault="0006756D" w:rsidP="0006756D">
      <w:pPr>
        <w:pStyle w:val="a6"/>
        <w:spacing w:before="0" w:beforeAutospacing="0" w:after="0" w:afterAutospacing="0" w:line="600" w:lineRule="exact"/>
        <w:ind w:firstLineChars="200" w:firstLine="640"/>
        <w:jc w:val="both"/>
        <w:rPr>
          <w:rFonts w:ascii="仿宋" w:eastAsia="仿宋" w:hAnsi="仿宋" w:cs="仿宋"/>
          <w:bCs/>
          <w:kern w:val="2"/>
          <w:sz w:val="32"/>
          <w:szCs w:val="32"/>
        </w:rPr>
      </w:pPr>
      <w:r>
        <w:rPr>
          <w:rFonts w:ascii="仿宋" w:eastAsia="仿宋" w:hAnsi="仿宋" w:cs="仿宋" w:hint="eastAsia"/>
          <w:bCs/>
          <w:kern w:val="2"/>
          <w:sz w:val="32"/>
          <w:szCs w:val="32"/>
        </w:rPr>
        <w:t>检测结果疑似松材线虫病疫情，</w:t>
      </w:r>
      <w:proofErr w:type="gramStart"/>
      <w:r>
        <w:rPr>
          <w:rFonts w:ascii="仿宋" w:eastAsia="仿宋" w:hAnsi="仿宋" w:cs="仿宋" w:hint="eastAsia"/>
          <w:bCs/>
          <w:kern w:val="2"/>
          <w:sz w:val="32"/>
          <w:szCs w:val="32"/>
        </w:rPr>
        <w:t>应第一时间</w:t>
      </w:r>
      <w:proofErr w:type="gramEnd"/>
      <w:r>
        <w:rPr>
          <w:rFonts w:ascii="仿宋" w:eastAsia="仿宋" w:hAnsi="仿宋" w:cs="仿宋" w:hint="eastAsia"/>
          <w:bCs/>
          <w:kern w:val="2"/>
          <w:sz w:val="32"/>
          <w:szCs w:val="32"/>
        </w:rPr>
        <w:t>上报，由自治区防治检疫总站委托国家级检测鉴定机构进行鉴定。</w:t>
      </w:r>
    </w:p>
    <w:p w:rsidR="0006756D" w:rsidRDefault="0006756D" w:rsidP="0006756D">
      <w:pPr>
        <w:pStyle w:val="a6"/>
        <w:spacing w:before="0" w:beforeAutospacing="0" w:after="0" w:afterAutospacing="0" w:line="600" w:lineRule="exact"/>
        <w:ind w:firstLineChars="200" w:firstLine="640"/>
        <w:jc w:val="both"/>
        <w:rPr>
          <w:rFonts w:ascii="仿宋" w:eastAsia="仿宋" w:hAnsi="仿宋" w:cs="仿宋"/>
          <w:bCs/>
          <w:sz w:val="32"/>
          <w:szCs w:val="32"/>
        </w:rPr>
      </w:pPr>
      <w:r>
        <w:rPr>
          <w:rFonts w:ascii="仿宋" w:eastAsia="仿宋" w:hAnsi="仿宋" w:cs="仿宋" w:hint="eastAsia"/>
          <w:bCs/>
          <w:kern w:val="2"/>
          <w:sz w:val="32"/>
          <w:szCs w:val="32"/>
        </w:rPr>
        <w:t>经国家级检测鉴定机构确认的新发疫情，旗县级林业和 草原主管部门应当立即按照“应急周报”的要求报送，正式报告由当地人民政府逐级报送至自治区人民政府，每级报送疫情时间原则上不超过5个工作日。</w:t>
      </w:r>
    </w:p>
    <w:p w:rsidR="0006756D" w:rsidRDefault="0006756D" w:rsidP="0006756D">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四、主要防控措施</w:t>
      </w:r>
    </w:p>
    <w:p w:rsidR="0006756D" w:rsidRDefault="0006756D" w:rsidP="0006756D">
      <w:pPr>
        <w:spacing w:line="600" w:lineRule="exact"/>
        <w:ind w:firstLineChars="200" w:firstLine="643"/>
        <w:rPr>
          <w:rFonts w:ascii="楷体" w:eastAsia="楷体" w:hAnsi="楷体" w:cs="楷体"/>
          <w:b/>
          <w:sz w:val="32"/>
          <w:szCs w:val="32"/>
        </w:rPr>
      </w:pPr>
      <w:r>
        <w:rPr>
          <w:rFonts w:ascii="楷体" w:eastAsia="楷体" w:hAnsi="楷体" w:cs="楷体" w:hint="eastAsia"/>
          <w:b/>
          <w:sz w:val="32"/>
          <w:szCs w:val="32"/>
        </w:rPr>
        <w:t>（一）媒介昆虫调查</w:t>
      </w:r>
    </w:p>
    <w:p w:rsidR="0006756D" w:rsidRDefault="0006756D" w:rsidP="0006756D">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5-10月份，开展媒介昆虫种类、密度等生物学特性及发</w:t>
      </w:r>
      <w:r>
        <w:rPr>
          <w:rFonts w:ascii="仿宋" w:eastAsia="仿宋" w:hAnsi="仿宋" w:cs="仿宋" w:hint="eastAsia"/>
          <w:sz w:val="32"/>
          <w:szCs w:val="32"/>
        </w:rPr>
        <w:lastRenderedPageBreak/>
        <w:t>生面积调查，在重点区域悬挂媒介昆虫性信息素诱捕器，准确掌握媒介昆虫在本辖区的种群动态。</w:t>
      </w:r>
    </w:p>
    <w:p w:rsidR="0006756D" w:rsidRDefault="0006756D" w:rsidP="0006756D">
      <w:pPr>
        <w:pStyle w:val="a6"/>
        <w:spacing w:before="0" w:beforeAutospacing="0" w:after="0" w:afterAutospacing="0" w:line="600" w:lineRule="exact"/>
        <w:ind w:firstLineChars="200" w:firstLine="643"/>
        <w:jc w:val="both"/>
        <w:rPr>
          <w:rFonts w:ascii="楷体" w:eastAsia="楷体" w:hAnsi="楷体" w:cs="楷体"/>
          <w:b/>
          <w:kern w:val="2"/>
          <w:sz w:val="32"/>
          <w:szCs w:val="32"/>
        </w:rPr>
      </w:pPr>
      <w:r>
        <w:rPr>
          <w:rFonts w:ascii="楷体" w:eastAsia="楷体" w:hAnsi="楷体" w:cs="楷体" w:hint="eastAsia"/>
          <w:b/>
          <w:kern w:val="2"/>
          <w:sz w:val="32"/>
          <w:szCs w:val="32"/>
        </w:rPr>
        <w:t>（二）检疫执法封锁</w:t>
      </w:r>
    </w:p>
    <w:p w:rsidR="0006756D" w:rsidRDefault="0006756D" w:rsidP="0006756D">
      <w:pPr>
        <w:pStyle w:val="a6"/>
        <w:spacing w:before="0" w:beforeAutospacing="0" w:after="0" w:afterAutospacing="0" w:line="600" w:lineRule="exact"/>
        <w:ind w:firstLineChars="200" w:firstLine="640"/>
        <w:jc w:val="both"/>
        <w:rPr>
          <w:rFonts w:ascii="仿宋" w:eastAsia="仿宋" w:hAnsi="仿宋" w:cs="仿宋"/>
          <w:bCs/>
          <w:kern w:val="2"/>
          <w:sz w:val="32"/>
          <w:szCs w:val="32"/>
        </w:rPr>
      </w:pPr>
      <w:r>
        <w:rPr>
          <w:rFonts w:ascii="仿宋" w:eastAsia="仿宋" w:hAnsi="仿宋" w:cs="仿宋" w:hint="eastAsia"/>
          <w:bCs/>
          <w:kern w:val="2"/>
          <w:sz w:val="32"/>
          <w:szCs w:val="32"/>
        </w:rPr>
        <w:t>1.严格开展松科植物及其制品的复检。各级林业植物检疫机构通过全国林草植物检疫信息化管理与服务平台系统，及时掌握</w:t>
      </w:r>
      <w:proofErr w:type="gramStart"/>
      <w:r>
        <w:rPr>
          <w:rFonts w:ascii="仿宋" w:eastAsia="仿宋" w:hAnsi="仿宋" w:cs="仿宋" w:hint="eastAsia"/>
          <w:bCs/>
          <w:kern w:val="2"/>
          <w:sz w:val="32"/>
          <w:szCs w:val="32"/>
        </w:rPr>
        <w:t>辖区涉松苗木</w:t>
      </w:r>
      <w:proofErr w:type="gramEnd"/>
      <w:r>
        <w:rPr>
          <w:rFonts w:ascii="仿宋" w:eastAsia="仿宋" w:hAnsi="仿宋" w:cs="仿宋" w:hint="eastAsia"/>
          <w:bCs/>
          <w:kern w:val="2"/>
          <w:sz w:val="32"/>
          <w:szCs w:val="32"/>
        </w:rPr>
        <w:t>、松木及其制品的调入情况。严格按照检疫要求及时开展松科植物及其制品复检工作，复检合格后方能进场施工。对调入的松科植物及其制品做到每车必检，并将结果及时填入林草植物检疫信息系统。发现带</w:t>
      </w:r>
      <w:proofErr w:type="gramStart"/>
      <w:r>
        <w:rPr>
          <w:rFonts w:ascii="仿宋" w:eastAsia="仿宋" w:hAnsi="仿宋" w:cs="仿宋" w:hint="eastAsia"/>
          <w:bCs/>
          <w:kern w:val="2"/>
          <w:sz w:val="32"/>
          <w:szCs w:val="32"/>
        </w:rPr>
        <w:t>疫</w:t>
      </w:r>
      <w:proofErr w:type="gramEnd"/>
      <w:r>
        <w:rPr>
          <w:rFonts w:ascii="仿宋" w:eastAsia="仿宋" w:hAnsi="仿宋" w:cs="仿宋" w:hint="eastAsia"/>
          <w:bCs/>
          <w:kern w:val="2"/>
          <w:sz w:val="32"/>
          <w:szCs w:val="32"/>
        </w:rPr>
        <w:t>的林业植物及其制品，第一时间对现场进行管控，现场取样进行实验室检验并及时上报相关情况。对涉嫌违法违规调运林业植物及其制品的单位或者个人，要依法查处，触犯刑事的要及时移送司法机关。</w:t>
      </w:r>
    </w:p>
    <w:p w:rsidR="0006756D" w:rsidRDefault="0006756D" w:rsidP="0006756D">
      <w:pPr>
        <w:pStyle w:val="a6"/>
        <w:spacing w:before="0" w:beforeAutospacing="0" w:after="0" w:afterAutospacing="0" w:line="600" w:lineRule="exact"/>
        <w:ind w:firstLineChars="200" w:firstLine="640"/>
        <w:jc w:val="both"/>
        <w:rPr>
          <w:rFonts w:ascii="仿宋" w:eastAsia="仿宋" w:hAnsi="仿宋" w:cs="仿宋"/>
          <w:bCs/>
          <w:kern w:val="2"/>
          <w:sz w:val="32"/>
          <w:szCs w:val="32"/>
        </w:rPr>
      </w:pPr>
      <w:r>
        <w:rPr>
          <w:rFonts w:ascii="仿宋" w:eastAsia="仿宋" w:hAnsi="仿宋" w:cs="仿宋" w:hint="eastAsia"/>
          <w:bCs/>
          <w:kern w:val="2"/>
          <w:sz w:val="32"/>
          <w:szCs w:val="32"/>
        </w:rPr>
        <w:t>2.</w:t>
      </w:r>
      <w:proofErr w:type="gramStart"/>
      <w:r>
        <w:rPr>
          <w:rFonts w:ascii="仿宋" w:eastAsia="仿宋" w:hAnsi="仿宋" w:cs="仿宋" w:hint="eastAsia"/>
          <w:bCs/>
          <w:kern w:val="2"/>
          <w:sz w:val="32"/>
          <w:szCs w:val="32"/>
        </w:rPr>
        <w:t>落实涉木企业</w:t>
      </w:r>
      <w:proofErr w:type="gramEnd"/>
      <w:r>
        <w:rPr>
          <w:rFonts w:ascii="仿宋" w:eastAsia="仿宋" w:hAnsi="仿宋" w:cs="仿宋" w:hint="eastAsia"/>
          <w:bCs/>
          <w:kern w:val="2"/>
          <w:sz w:val="32"/>
          <w:szCs w:val="32"/>
        </w:rPr>
        <w:t>（个人）登记备案制度。加大涉松木企业(个人)监管力度，发放致企业(个人)一封公开信，签订知情承诺书，建立</w:t>
      </w:r>
      <w:proofErr w:type="gramStart"/>
      <w:r>
        <w:rPr>
          <w:rFonts w:ascii="仿宋" w:eastAsia="仿宋" w:hAnsi="仿宋" w:cs="仿宋" w:hint="eastAsia"/>
          <w:bCs/>
          <w:kern w:val="2"/>
          <w:sz w:val="32"/>
          <w:szCs w:val="32"/>
        </w:rPr>
        <w:t>电子台</w:t>
      </w:r>
      <w:proofErr w:type="gramEnd"/>
      <w:r>
        <w:rPr>
          <w:rFonts w:ascii="仿宋" w:eastAsia="仿宋" w:hAnsi="仿宋" w:cs="仿宋" w:hint="eastAsia"/>
          <w:bCs/>
          <w:kern w:val="2"/>
          <w:sz w:val="32"/>
          <w:szCs w:val="32"/>
        </w:rPr>
        <w:t>账系统，定期更新监管信息。对辖区内经营、使用、加工、运输木材及</w:t>
      </w:r>
      <w:proofErr w:type="gramStart"/>
      <w:r>
        <w:rPr>
          <w:rFonts w:ascii="仿宋" w:eastAsia="仿宋" w:hAnsi="仿宋" w:cs="仿宋" w:hint="eastAsia"/>
          <w:bCs/>
          <w:kern w:val="2"/>
          <w:sz w:val="32"/>
          <w:szCs w:val="32"/>
        </w:rPr>
        <w:t>涉木产品</w:t>
      </w:r>
      <w:proofErr w:type="gramEnd"/>
      <w:r>
        <w:rPr>
          <w:rFonts w:ascii="仿宋" w:eastAsia="仿宋" w:hAnsi="仿宋" w:cs="仿宋" w:hint="eastAsia"/>
          <w:bCs/>
          <w:kern w:val="2"/>
          <w:sz w:val="32"/>
          <w:szCs w:val="32"/>
        </w:rPr>
        <w:t>的企事业单位和个人实行登记备案制度，做到备案全面、地址详实。</w:t>
      </w:r>
    </w:p>
    <w:p w:rsidR="0006756D" w:rsidRDefault="0006756D" w:rsidP="0006756D">
      <w:pPr>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3.加强重点区域检疫检查。深入排查辖区调入松木及其制品情况，重点排查运输、加工、经营、使用电缆盘、光缆盘、托盘、坑木、木质包装箱等松木制品的单位和个人，以及公路、铁路、电力、通讯、建筑等部门的工程施工单位，特别是从省外调入松木及其制品的来源，登记数量、原产地、</w:t>
      </w:r>
      <w:r>
        <w:rPr>
          <w:rFonts w:ascii="仿宋" w:eastAsia="仿宋" w:hAnsi="仿宋" w:cs="仿宋" w:hint="eastAsia"/>
          <w:bCs/>
          <w:sz w:val="32"/>
          <w:szCs w:val="32"/>
        </w:rPr>
        <w:lastRenderedPageBreak/>
        <w:t>生产单位、联系电话等信息。在排查过程中，发现从</w:t>
      </w:r>
      <w:proofErr w:type="gramStart"/>
      <w:r>
        <w:rPr>
          <w:rFonts w:ascii="仿宋" w:eastAsia="仿宋" w:hAnsi="仿宋" w:cs="仿宋" w:hint="eastAsia"/>
          <w:bCs/>
          <w:sz w:val="32"/>
          <w:szCs w:val="32"/>
        </w:rPr>
        <w:t>松材线病疫</w:t>
      </w:r>
      <w:proofErr w:type="gramEnd"/>
      <w:r>
        <w:rPr>
          <w:rFonts w:ascii="仿宋" w:eastAsia="仿宋" w:hAnsi="仿宋" w:cs="仿宋" w:hint="eastAsia"/>
          <w:bCs/>
          <w:sz w:val="32"/>
          <w:szCs w:val="32"/>
        </w:rPr>
        <w:t>区调入或者有松材线虫病疑似症状的松木及其制品要及时上报，并收集保存样本以备鉴定确认。</w:t>
      </w:r>
    </w:p>
    <w:p w:rsidR="0006756D" w:rsidRDefault="0006756D" w:rsidP="0006756D">
      <w:pPr>
        <w:spacing w:line="600" w:lineRule="exact"/>
        <w:ind w:firstLineChars="200" w:firstLine="640"/>
        <w:rPr>
          <w:rFonts w:ascii="仿宋" w:eastAsia="仿宋" w:hAnsi="仿宋" w:cs="仿宋"/>
          <w:sz w:val="32"/>
          <w:szCs w:val="32"/>
        </w:rPr>
      </w:pPr>
      <w:r>
        <w:rPr>
          <w:rFonts w:ascii="仿宋" w:eastAsia="仿宋" w:hAnsi="仿宋" w:cs="仿宋" w:hint="eastAsia"/>
          <w:bCs/>
          <w:sz w:val="32"/>
          <w:szCs w:val="32"/>
        </w:rPr>
        <w:t>4.强化追踪调查。对调查发现的异地调入松木及其制品，要及时开展追踪调查。严格</w:t>
      </w:r>
      <w:r>
        <w:rPr>
          <w:rFonts w:ascii="仿宋" w:eastAsia="仿宋" w:hAnsi="仿宋" w:cs="仿宋" w:hint="eastAsia"/>
          <w:sz w:val="32"/>
          <w:szCs w:val="32"/>
        </w:rPr>
        <w:t>落实《国家林业和草原局办公室关于加强松材线虫病检疫案件管理的通知》（办生字〔2023〕49号），实施检疫案件台账制度，做好案件发现、报告、跟踪管理。</w:t>
      </w:r>
    </w:p>
    <w:p w:rsidR="0006756D" w:rsidRDefault="0006756D" w:rsidP="0006756D">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5.加大检疫执法力度，探索与高速公路收费站合作新模 式，重点打击违法违规调运行为。</w:t>
      </w:r>
    </w:p>
    <w:p w:rsidR="0006756D" w:rsidRDefault="0006756D" w:rsidP="0006756D">
      <w:pPr>
        <w:spacing w:line="600" w:lineRule="exact"/>
        <w:ind w:firstLineChars="200" w:firstLine="643"/>
        <w:rPr>
          <w:rFonts w:ascii="楷体" w:eastAsia="楷体" w:hAnsi="楷体" w:cs="楷体"/>
          <w:b/>
          <w:sz w:val="32"/>
          <w:szCs w:val="32"/>
        </w:rPr>
      </w:pPr>
      <w:r>
        <w:rPr>
          <w:rFonts w:ascii="楷体" w:eastAsia="楷体" w:hAnsi="楷体" w:cs="楷体" w:hint="eastAsia"/>
          <w:b/>
          <w:sz w:val="32"/>
          <w:szCs w:val="32"/>
        </w:rPr>
        <w:t>（三）监管措施</w:t>
      </w:r>
    </w:p>
    <w:p w:rsidR="0006756D" w:rsidRDefault="0006756D" w:rsidP="0006756D">
      <w:pPr>
        <w:pStyle w:val="a6"/>
        <w:spacing w:before="0" w:beforeAutospacing="0" w:after="0" w:afterAutospacing="0" w:line="600" w:lineRule="exact"/>
        <w:ind w:firstLineChars="200" w:firstLine="640"/>
        <w:jc w:val="both"/>
        <w:rPr>
          <w:rFonts w:ascii="仿宋" w:eastAsia="仿宋" w:hAnsi="仿宋" w:cs="仿宋"/>
          <w:sz w:val="32"/>
          <w:szCs w:val="32"/>
        </w:rPr>
      </w:pPr>
      <w:r>
        <w:rPr>
          <w:rFonts w:ascii="仿宋" w:eastAsia="仿宋" w:hAnsi="仿宋" w:cs="仿宋" w:hint="eastAsia"/>
          <w:sz w:val="32"/>
          <w:szCs w:val="32"/>
        </w:rPr>
        <w:t>各地要整合检疫执法力量，协调海关、公安、市场监督、交通运输、住房城乡建设等部门，联合开展“护松”专项整治行动，依法对收购、加工、运输、经营、使用松木及其制品等的单位和个人开展联合检查，充分利用交通大数据加强对松木及其制品运输过程的检查，严厉查处违法违规行为。</w:t>
      </w:r>
    </w:p>
    <w:p w:rsidR="0006756D" w:rsidRDefault="0006756D" w:rsidP="0006756D">
      <w:pPr>
        <w:pStyle w:val="a6"/>
        <w:spacing w:before="0" w:beforeAutospacing="0" w:after="0" w:afterAutospacing="0" w:line="600" w:lineRule="exact"/>
        <w:ind w:firstLineChars="200" w:firstLine="643"/>
        <w:jc w:val="both"/>
        <w:rPr>
          <w:rFonts w:ascii="楷体" w:eastAsia="楷体" w:hAnsi="楷体" w:cs="楷体"/>
          <w:b/>
          <w:bCs/>
          <w:sz w:val="32"/>
          <w:szCs w:val="32"/>
        </w:rPr>
      </w:pPr>
      <w:r>
        <w:rPr>
          <w:rFonts w:ascii="楷体" w:eastAsia="楷体" w:hAnsi="楷体" w:cs="楷体" w:hint="eastAsia"/>
          <w:b/>
          <w:bCs/>
          <w:sz w:val="32"/>
          <w:szCs w:val="32"/>
        </w:rPr>
        <w:t>（四）强化联防联控</w:t>
      </w:r>
    </w:p>
    <w:p w:rsidR="0006756D" w:rsidRDefault="0006756D" w:rsidP="0006756D">
      <w:pPr>
        <w:pStyle w:val="a6"/>
        <w:spacing w:before="0" w:beforeAutospacing="0" w:after="0" w:afterAutospacing="0" w:line="600" w:lineRule="exact"/>
        <w:ind w:firstLineChars="200" w:firstLine="640"/>
        <w:jc w:val="both"/>
        <w:rPr>
          <w:rFonts w:ascii="仿宋" w:eastAsia="仿宋" w:hAnsi="仿宋" w:cs="仿宋"/>
          <w:sz w:val="32"/>
          <w:szCs w:val="32"/>
        </w:rPr>
      </w:pPr>
      <w:proofErr w:type="gramStart"/>
      <w:r>
        <w:rPr>
          <w:rFonts w:ascii="仿宋" w:eastAsia="仿宋" w:hAnsi="仿宋" w:cs="仿宋" w:hint="eastAsia"/>
          <w:sz w:val="32"/>
          <w:szCs w:val="32"/>
        </w:rPr>
        <w:t>发挥蒙辽吉</w:t>
      </w:r>
      <w:proofErr w:type="gramEnd"/>
      <w:r>
        <w:rPr>
          <w:rFonts w:ascii="仿宋" w:eastAsia="仿宋" w:hAnsi="仿宋" w:cs="仿宋" w:hint="eastAsia"/>
          <w:sz w:val="32"/>
          <w:szCs w:val="32"/>
        </w:rPr>
        <w:t>黑四省(区)联防联治机制作用，推动东部五盟市联防联治机制持续</w:t>
      </w:r>
      <w:proofErr w:type="gramStart"/>
      <w:r>
        <w:rPr>
          <w:rFonts w:ascii="仿宋" w:eastAsia="仿宋" w:hAnsi="仿宋" w:cs="仿宋" w:hint="eastAsia"/>
          <w:sz w:val="32"/>
          <w:szCs w:val="32"/>
        </w:rPr>
        <w:t>走深走实</w:t>
      </w:r>
      <w:proofErr w:type="gramEnd"/>
      <w:r>
        <w:rPr>
          <w:rFonts w:ascii="仿宋" w:eastAsia="仿宋" w:hAnsi="仿宋" w:cs="仿宋" w:hint="eastAsia"/>
          <w:sz w:val="32"/>
          <w:szCs w:val="32"/>
        </w:rPr>
        <w:t>。探索开展交叉互检，形成信息共享、经验共鉴、协同联动、高效响应的工作机制。</w:t>
      </w:r>
    </w:p>
    <w:p w:rsidR="0006756D" w:rsidRDefault="0006756D" w:rsidP="0006756D">
      <w:pPr>
        <w:pStyle w:val="a6"/>
        <w:spacing w:before="0" w:beforeAutospacing="0" w:after="0" w:afterAutospacing="0" w:line="600" w:lineRule="exact"/>
        <w:ind w:firstLineChars="200" w:firstLine="643"/>
        <w:jc w:val="both"/>
        <w:rPr>
          <w:rFonts w:ascii="楷体" w:eastAsia="楷体" w:hAnsi="楷体" w:cs="楷体"/>
          <w:b/>
          <w:kern w:val="2"/>
          <w:sz w:val="32"/>
          <w:szCs w:val="32"/>
        </w:rPr>
      </w:pPr>
      <w:r>
        <w:rPr>
          <w:rFonts w:ascii="楷体" w:eastAsia="楷体" w:hAnsi="楷体" w:cs="楷体" w:hint="eastAsia"/>
          <w:b/>
          <w:kern w:val="2"/>
          <w:sz w:val="32"/>
          <w:szCs w:val="32"/>
        </w:rPr>
        <w:t>（五）档案管理</w:t>
      </w:r>
    </w:p>
    <w:p w:rsidR="0006756D" w:rsidRDefault="0006756D" w:rsidP="0006756D">
      <w:pPr>
        <w:pStyle w:val="a6"/>
        <w:spacing w:before="0" w:beforeAutospacing="0" w:after="0" w:afterAutospacing="0" w:line="600" w:lineRule="exact"/>
        <w:ind w:firstLineChars="200" w:firstLine="640"/>
        <w:jc w:val="both"/>
        <w:rPr>
          <w:rFonts w:ascii="仿宋" w:eastAsia="仿宋" w:hAnsi="仿宋" w:cs="仿宋"/>
          <w:kern w:val="2"/>
          <w:sz w:val="32"/>
          <w:szCs w:val="32"/>
        </w:rPr>
      </w:pPr>
      <w:r>
        <w:rPr>
          <w:rFonts w:ascii="仿宋" w:eastAsia="仿宋" w:hAnsi="仿宋" w:cs="仿宋" w:hint="eastAsia"/>
          <w:kern w:val="2"/>
          <w:sz w:val="32"/>
          <w:szCs w:val="32"/>
        </w:rPr>
        <w:t>松材线虫病疫情防控工作应建立和完善档案资料，并妥</w:t>
      </w:r>
    </w:p>
    <w:p w:rsidR="0006756D" w:rsidRDefault="0006756D" w:rsidP="0006756D">
      <w:pPr>
        <w:pStyle w:val="a6"/>
        <w:spacing w:before="0" w:beforeAutospacing="0" w:after="0" w:afterAutospacing="0" w:line="600" w:lineRule="exact"/>
        <w:jc w:val="both"/>
        <w:rPr>
          <w:rFonts w:ascii="仿宋" w:eastAsia="仿宋" w:hAnsi="仿宋" w:cs="仿宋"/>
          <w:kern w:val="2"/>
          <w:sz w:val="32"/>
          <w:szCs w:val="32"/>
        </w:rPr>
      </w:pPr>
      <w:r>
        <w:rPr>
          <w:rFonts w:ascii="仿宋" w:eastAsia="仿宋" w:hAnsi="仿宋" w:cs="仿宋" w:hint="eastAsia"/>
          <w:kern w:val="2"/>
          <w:sz w:val="32"/>
          <w:szCs w:val="32"/>
        </w:rPr>
        <w:t>善保管。主要包括：</w:t>
      </w:r>
    </w:p>
    <w:p w:rsidR="0006756D" w:rsidRDefault="0006756D" w:rsidP="0006756D">
      <w:pPr>
        <w:pStyle w:val="a6"/>
        <w:spacing w:before="0" w:beforeAutospacing="0" w:after="0" w:afterAutospacing="0" w:line="600" w:lineRule="exact"/>
        <w:ind w:firstLineChars="200" w:firstLine="640"/>
        <w:jc w:val="both"/>
        <w:rPr>
          <w:rFonts w:ascii="仿宋" w:eastAsia="仿宋" w:hAnsi="仿宋" w:cs="仿宋"/>
          <w:kern w:val="2"/>
          <w:sz w:val="32"/>
          <w:szCs w:val="32"/>
        </w:rPr>
      </w:pPr>
      <w:r>
        <w:rPr>
          <w:rFonts w:ascii="仿宋" w:eastAsia="仿宋" w:hAnsi="仿宋" w:cs="仿宋" w:hint="eastAsia"/>
          <w:kern w:val="2"/>
          <w:sz w:val="32"/>
          <w:szCs w:val="32"/>
        </w:rPr>
        <w:lastRenderedPageBreak/>
        <w:t>1.各级政府和林业主管部门制定印发的松材线虫病相关文件、防控方案、防控经费文件以及相关会议资料等。</w:t>
      </w:r>
    </w:p>
    <w:p w:rsidR="0006756D" w:rsidRDefault="0006756D" w:rsidP="0006756D">
      <w:pPr>
        <w:pStyle w:val="a6"/>
        <w:spacing w:before="0" w:beforeAutospacing="0" w:after="0" w:afterAutospacing="0" w:line="600" w:lineRule="exact"/>
        <w:ind w:firstLineChars="200" w:firstLine="640"/>
        <w:jc w:val="both"/>
        <w:rPr>
          <w:rFonts w:ascii="仿宋" w:eastAsia="仿宋" w:hAnsi="仿宋" w:cs="仿宋"/>
          <w:kern w:val="2"/>
          <w:sz w:val="32"/>
          <w:szCs w:val="32"/>
        </w:rPr>
      </w:pPr>
      <w:r>
        <w:rPr>
          <w:rFonts w:ascii="仿宋" w:eastAsia="仿宋" w:hAnsi="仿宋" w:cs="仿宋" w:hint="eastAsia"/>
          <w:kern w:val="2"/>
          <w:sz w:val="32"/>
          <w:szCs w:val="32"/>
        </w:rPr>
        <w:t>2.松材线虫病疫情监测、普查、取样、检测鉴定等相关资料。</w:t>
      </w:r>
    </w:p>
    <w:p w:rsidR="0006756D" w:rsidRDefault="0006756D" w:rsidP="0006756D">
      <w:pPr>
        <w:pStyle w:val="a6"/>
        <w:spacing w:before="0" w:beforeAutospacing="0" w:after="0" w:afterAutospacing="0" w:line="600" w:lineRule="exact"/>
        <w:ind w:firstLineChars="200" w:firstLine="640"/>
        <w:jc w:val="both"/>
        <w:rPr>
          <w:rFonts w:ascii="仿宋" w:eastAsia="仿宋" w:hAnsi="仿宋" w:cs="仿宋"/>
          <w:kern w:val="2"/>
          <w:sz w:val="32"/>
          <w:szCs w:val="32"/>
        </w:rPr>
      </w:pPr>
      <w:r>
        <w:rPr>
          <w:rFonts w:ascii="仿宋" w:eastAsia="仿宋" w:hAnsi="仿宋" w:cs="仿宋" w:hint="eastAsia"/>
          <w:kern w:val="2"/>
          <w:sz w:val="32"/>
          <w:szCs w:val="32"/>
        </w:rPr>
        <w:t>3.辖区内检疫检查、</w:t>
      </w:r>
      <w:proofErr w:type="gramStart"/>
      <w:r>
        <w:rPr>
          <w:rFonts w:ascii="仿宋" w:eastAsia="仿宋" w:hAnsi="仿宋" w:cs="仿宋" w:hint="eastAsia"/>
          <w:kern w:val="2"/>
          <w:sz w:val="32"/>
          <w:szCs w:val="32"/>
        </w:rPr>
        <w:t>涉木企业</w:t>
      </w:r>
      <w:proofErr w:type="gramEnd"/>
      <w:r>
        <w:rPr>
          <w:rFonts w:ascii="仿宋" w:eastAsia="仿宋" w:hAnsi="仿宋" w:cs="仿宋" w:hint="eastAsia"/>
          <w:kern w:val="2"/>
          <w:sz w:val="32"/>
          <w:szCs w:val="32"/>
        </w:rPr>
        <w:t>及个人登记备案等情况。</w:t>
      </w:r>
    </w:p>
    <w:p w:rsidR="0006756D" w:rsidRDefault="0006756D" w:rsidP="0006756D">
      <w:pPr>
        <w:pStyle w:val="a6"/>
        <w:spacing w:before="0" w:beforeAutospacing="0" w:after="0" w:afterAutospacing="0" w:line="600" w:lineRule="exact"/>
        <w:ind w:firstLineChars="200" w:firstLine="640"/>
        <w:jc w:val="both"/>
        <w:rPr>
          <w:rFonts w:ascii="仿宋" w:eastAsia="仿宋" w:hAnsi="仿宋" w:cs="仿宋"/>
          <w:kern w:val="2"/>
          <w:sz w:val="32"/>
          <w:szCs w:val="32"/>
        </w:rPr>
      </w:pPr>
      <w:r>
        <w:rPr>
          <w:rFonts w:ascii="仿宋" w:eastAsia="仿宋" w:hAnsi="仿宋" w:cs="仿宋" w:hint="eastAsia"/>
          <w:kern w:val="2"/>
          <w:sz w:val="32"/>
          <w:szCs w:val="32"/>
        </w:rPr>
        <w:t>4.非法调运</w:t>
      </w:r>
      <w:proofErr w:type="gramStart"/>
      <w:r>
        <w:rPr>
          <w:rFonts w:ascii="仿宋" w:eastAsia="仿宋" w:hAnsi="仿宋" w:cs="仿宋" w:hint="eastAsia"/>
          <w:kern w:val="2"/>
          <w:sz w:val="32"/>
          <w:szCs w:val="32"/>
        </w:rPr>
        <w:t>疫</w:t>
      </w:r>
      <w:proofErr w:type="gramEnd"/>
      <w:r>
        <w:rPr>
          <w:rFonts w:ascii="仿宋" w:eastAsia="仿宋" w:hAnsi="仿宋" w:cs="仿宋" w:hint="eastAsia"/>
          <w:kern w:val="2"/>
          <w:sz w:val="32"/>
          <w:szCs w:val="32"/>
        </w:rPr>
        <w:t xml:space="preserve">木的除害处理现场照片、影像等资料。 </w:t>
      </w:r>
    </w:p>
    <w:p w:rsidR="0006756D" w:rsidRDefault="0006756D" w:rsidP="0006756D">
      <w:pPr>
        <w:pStyle w:val="a6"/>
        <w:spacing w:before="0" w:beforeAutospacing="0" w:after="0" w:afterAutospacing="0" w:line="600" w:lineRule="exact"/>
        <w:ind w:firstLineChars="200" w:firstLine="640"/>
        <w:jc w:val="both"/>
        <w:rPr>
          <w:rFonts w:ascii="仿宋" w:eastAsia="仿宋" w:hAnsi="仿宋" w:cs="仿宋"/>
          <w:kern w:val="2"/>
          <w:sz w:val="32"/>
          <w:szCs w:val="32"/>
        </w:rPr>
      </w:pPr>
      <w:r>
        <w:rPr>
          <w:rFonts w:ascii="仿宋" w:eastAsia="仿宋" w:hAnsi="仿宋" w:cs="仿宋" w:hint="eastAsia"/>
          <w:kern w:val="2"/>
          <w:sz w:val="32"/>
          <w:szCs w:val="32"/>
        </w:rPr>
        <w:t>5.松材线虫病疫情防控相关合同、责任书、联防联治协议等资料。</w:t>
      </w:r>
    </w:p>
    <w:p w:rsidR="0006756D" w:rsidRDefault="0006756D" w:rsidP="0006756D">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五、保障措施</w:t>
      </w:r>
    </w:p>
    <w:p w:rsidR="0006756D" w:rsidRDefault="0006756D" w:rsidP="0006756D">
      <w:pPr>
        <w:spacing w:line="600" w:lineRule="exact"/>
        <w:ind w:firstLineChars="200" w:firstLine="643"/>
        <w:rPr>
          <w:rFonts w:ascii="楷体" w:eastAsia="楷体" w:hAnsi="楷体" w:cs="楷体"/>
          <w:b/>
          <w:sz w:val="32"/>
          <w:szCs w:val="32"/>
        </w:rPr>
      </w:pPr>
      <w:r>
        <w:rPr>
          <w:rFonts w:ascii="楷体" w:eastAsia="楷体" w:hAnsi="楷体" w:cs="楷体" w:hint="eastAsia"/>
          <w:b/>
          <w:sz w:val="32"/>
          <w:szCs w:val="32"/>
        </w:rPr>
        <w:t>（一）组织保障</w:t>
      </w:r>
    </w:p>
    <w:p w:rsidR="0006756D" w:rsidRDefault="0006756D" w:rsidP="0006756D">
      <w:pPr>
        <w:widowControl/>
        <w:kinsoku w:val="0"/>
        <w:autoSpaceDE w:val="0"/>
        <w:autoSpaceDN w:val="0"/>
        <w:adjustRightInd w:val="0"/>
        <w:snapToGrid w:val="0"/>
        <w:spacing w:line="600" w:lineRule="exact"/>
        <w:ind w:firstLineChars="200" w:firstLine="640"/>
        <w:textAlignment w:val="baseline"/>
        <w:rPr>
          <w:rFonts w:ascii="仿宋" w:eastAsia="仿宋" w:hAnsi="仿宋" w:cs="仿宋"/>
          <w:sz w:val="32"/>
          <w:szCs w:val="32"/>
        </w:rPr>
      </w:pPr>
      <w:r>
        <w:rPr>
          <w:rFonts w:ascii="仿宋" w:eastAsia="仿宋" w:hAnsi="仿宋" w:cs="仿宋" w:hint="eastAsia"/>
          <w:sz w:val="32"/>
          <w:szCs w:val="32"/>
        </w:rPr>
        <w:t>根据《赤峰市林草长制考核办法（试行）》要求各级人民政府将松材线虫病疫情防控工作纳入林长制督察考核内容，加强监督指导，充分发挥林</w:t>
      </w:r>
      <w:proofErr w:type="gramStart"/>
      <w:r>
        <w:rPr>
          <w:rFonts w:ascii="仿宋" w:eastAsia="仿宋" w:hAnsi="仿宋" w:cs="仿宋" w:hint="eastAsia"/>
          <w:sz w:val="32"/>
          <w:szCs w:val="32"/>
        </w:rPr>
        <w:t>长制作</w:t>
      </w:r>
      <w:proofErr w:type="gramEnd"/>
      <w:r>
        <w:rPr>
          <w:rFonts w:ascii="仿宋" w:eastAsia="仿宋" w:hAnsi="仿宋" w:cs="仿宋" w:hint="eastAsia"/>
          <w:sz w:val="32"/>
          <w:szCs w:val="32"/>
        </w:rPr>
        <w:t>用，定期开展督察评价，确保防控工作扎实有序开展。各级林业和草原主管部门要加强对疫情防控工作的组织，科学有序推进松材线虫病疫情防控工作。各旗县区林业主管部门要结合实际制定具体实施方案，确保各项防控目标、任务、措施落地落实。</w:t>
      </w:r>
    </w:p>
    <w:p w:rsidR="0006756D" w:rsidRDefault="0006756D" w:rsidP="0006756D">
      <w:pPr>
        <w:spacing w:line="600" w:lineRule="exact"/>
        <w:ind w:firstLineChars="200" w:firstLine="643"/>
        <w:rPr>
          <w:rFonts w:ascii="楷体" w:eastAsia="楷体" w:hAnsi="楷体" w:cs="楷体"/>
          <w:b/>
          <w:sz w:val="32"/>
          <w:szCs w:val="32"/>
        </w:rPr>
      </w:pPr>
      <w:r>
        <w:rPr>
          <w:rFonts w:ascii="楷体" w:eastAsia="楷体" w:hAnsi="楷体" w:cs="楷体" w:hint="eastAsia"/>
          <w:b/>
          <w:sz w:val="32"/>
          <w:szCs w:val="32"/>
        </w:rPr>
        <w:t>（二）技术保障</w:t>
      </w:r>
    </w:p>
    <w:p w:rsidR="0006756D" w:rsidRDefault="0006756D" w:rsidP="0006756D">
      <w:pPr>
        <w:pStyle w:val="a6"/>
        <w:spacing w:before="0" w:beforeAutospacing="0" w:after="0" w:afterAutospacing="0" w:line="600" w:lineRule="exact"/>
        <w:ind w:firstLineChars="200" w:firstLine="640"/>
        <w:jc w:val="both"/>
        <w:rPr>
          <w:rFonts w:ascii="仿宋" w:eastAsia="仿宋" w:hAnsi="仿宋" w:cs="仿宋"/>
          <w:sz w:val="32"/>
          <w:szCs w:val="32"/>
        </w:rPr>
      </w:pPr>
      <w:r>
        <w:rPr>
          <w:rFonts w:ascii="仿宋" w:eastAsia="仿宋" w:hAnsi="仿宋" w:cs="仿宋" w:hint="eastAsia"/>
          <w:bCs/>
          <w:kern w:val="2"/>
          <w:sz w:val="32"/>
          <w:szCs w:val="32"/>
        </w:rPr>
        <w:t>各级林草部门</w:t>
      </w:r>
      <w:r>
        <w:rPr>
          <w:rFonts w:ascii="仿宋" w:eastAsia="仿宋" w:hAnsi="仿宋" w:cs="仿宋" w:hint="eastAsia"/>
          <w:sz w:val="32"/>
          <w:szCs w:val="32"/>
        </w:rPr>
        <w:t>要加强专业人才队伍建设及人才梯队的培养，强化基层负责人、业务骨干和专业技术人员的培训，特别是针对无人机应用技术、远程监控系统以及松材线虫病检测鉴定技术等理论知识的系统讲解和现场操作指导，切实</w:t>
      </w:r>
      <w:r>
        <w:rPr>
          <w:rFonts w:ascii="仿宋" w:eastAsia="仿宋" w:hAnsi="仿宋" w:cs="仿宋" w:hint="eastAsia"/>
          <w:bCs/>
          <w:kern w:val="2"/>
          <w:sz w:val="32"/>
          <w:szCs w:val="32"/>
        </w:rPr>
        <w:t>提高基层人员松材线虫病监测、检测、鉴定能力和水平，</w:t>
      </w:r>
      <w:r>
        <w:rPr>
          <w:rFonts w:ascii="仿宋" w:eastAsia="仿宋" w:hAnsi="仿宋" w:cs="仿宋" w:hint="eastAsia"/>
          <w:sz w:val="32"/>
          <w:szCs w:val="32"/>
        </w:rPr>
        <w:t>同</w:t>
      </w:r>
      <w:r>
        <w:rPr>
          <w:rFonts w:ascii="仿宋" w:eastAsia="仿宋" w:hAnsi="仿宋" w:cs="仿宋" w:hint="eastAsia"/>
          <w:sz w:val="32"/>
          <w:szCs w:val="32"/>
        </w:rPr>
        <w:lastRenderedPageBreak/>
        <w:t>时加强与科研院所、高校合作交流，为松材线虫疫情防控提供技术支撑。</w:t>
      </w:r>
    </w:p>
    <w:p w:rsidR="0006756D" w:rsidRDefault="0006756D" w:rsidP="0006756D">
      <w:pPr>
        <w:spacing w:line="600" w:lineRule="exact"/>
        <w:ind w:leftChars="300" w:left="630"/>
        <w:rPr>
          <w:rFonts w:ascii="楷体" w:eastAsia="楷体" w:hAnsi="楷体" w:cs="楷体"/>
          <w:b/>
          <w:sz w:val="32"/>
          <w:szCs w:val="32"/>
        </w:rPr>
      </w:pPr>
      <w:r>
        <w:rPr>
          <w:rFonts w:ascii="楷体" w:eastAsia="楷体" w:hAnsi="楷体" w:cs="楷体" w:hint="eastAsia"/>
          <w:b/>
          <w:sz w:val="32"/>
          <w:szCs w:val="32"/>
        </w:rPr>
        <w:t>（三）宣传保障</w:t>
      </w:r>
    </w:p>
    <w:p w:rsidR="0006756D" w:rsidRDefault="0006756D" w:rsidP="0006756D">
      <w:pPr>
        <w:pStyle w:val="a6"/>
        <w:spacing w:before="0" w:beforeAutospacing="0" w:after="0" w:afterAutospacing="0" w:line="600" w:lineRule="exact"/>
        <w:ind w:firstLineChars="200" w:firstLine="640"/>
        <w:jc w:val="both"/>
        <w:rPr>
          <w:rFonts w:ascii="仿宋" w:eastAsia="仿宋" w:hAnsi="仿宋" w:cs="仿宋"/>
          <w:b/>
          <w:kern w:val="2"/>
          <w:sz w:val="32"/>
          <w:szCs w:val="32"/>
        </w:rPr>
      </w:pPr>
      <w:r>
        <w:rPr>
          <w:rFonts w:ascii="仿宋" w:eastAsia="仿宋" w:hAnsi="仿宋" w:cs="仿宋" w:hint="eastAsia"/>
          <w:bCs/>
          <w:kern w:val="2"/>
          <w:sz w:val="32"/>
          <w:szCs w:val="32"/>
        </w:rPr>
        <w:t>充分利用各种媒体开展宣传，大力宣传林业植物检疫必要性，特别是宣传松材线虫病疫情防控的有关法律法规及政策，推动宣传活动进机关、进企业、进社区、进林场、进苗圃、进村屯。鼓励群众通过多种渠道举报违法行为线索，提高广大群众的法律意识、责任意识、防控意识、检疫意识和参与意识，营造群防群控的良好氛围。</w:t>
      </w:r>
    </w:p>
    <w:p w:rsidR="0006756D" w:rsidRDefault="0006756D" w:rsidP="0006756D">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六、材料报送</w:t>
      </w:r>
    </w:p>
    <w:p w:rsidR="0006756D" w:rsidRDefault="0006756D" w:rsidP="0006756D">
      <w:pPr>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各地区应于2025年11月8日前向赤峰市森林保护发展中心有害生物防治</w:t>
      </w:r>
      <w:proofErr w:type="gramStart"/>
      <w:r>
        <w:rPr>
          <w:rFonts w:ascii="仿宋" w:eastAsia="仿宋" w:hAnsi="仿宋" w:cs="仿宋" w:hint="eastAsia"/>
          <w:bCs/>
          <w:sz w:val="32"/>
          <w:szCs w:val="32"/>
        </w:rPr>
        <w:t>检疫科</w:t>
      </w:r>
      <w:proofErr w:type="gramEnd"/>
      <w:r>
        <w:rPr>
          <w:rFonts w:ascii="仿宋" w:eastAsia="仿宋" w:hAnsi="仿宋" w:cs="仿宋" w:hint="eastAsia"/>
          <w:bCs/>
          <w:sz w:val="32"/>
          <w:szCs w:val="32"/>
        </w:rPr>
        <w:t>报送松材线虫病疫情监测普查专项报告及</w:t>
      </w:r>
      <w:r>
        <w:rPr>
          <w:rFonts w:ascii="仿宋" w:eastAsia="仿宋" w:hAnsi="仿宋" w:cs="仿宋" w:hint="eastAsia"/>
          <w:sz w:val="32"/>
          <w:szCs w:val="32"/>
        </w:rPr>
        <w:t>媒介昆虫调查报告。</w:t>
      </w:r>
    </w:p>
    <w:p w:rsidR="005205A6" w:rsidRPr="0006756D" w:rsidRDefault="005205A6">
      <w:bookmarkStart w:id="0" w:name="_GoBack"/>
      <w:bookmarkEnd w:id="0"/>
    </w:p>
    <w:sectPr w:rsidR="005205A6" w:rsidRPr="0006756D">
      <w:footerReference w:type="default" r:id="rId6"/>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756D" w:rsidRDefault="0006756D" w:rsidP="0006756D">
      <w:r>
        <w:separator/>
      </w:r>
    </w:p>
  </w:endnote>
  <w:endnote w:type="continuationSeparator" w:id="0">
    <w:p w:rsidR="0006756D" w:rsidRDefault="0006756D" w:rsidP="00067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方正仿宋简体"/>
    <w:charset w:val="86"/>
    <w:family w:val="auto"/>
    <w:pitch w:val="default"/>
    <w:sig w:usb0="00000001"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C2A" w:rsidRDefault="0006756D">
    <w:pPr>
      <w:pStyle w:val="a4"/>
    </w:pPr>
    <w:r>
      <w:rPr>
        <w:noProof/>
      </w:rPr>
      <mc:AlternateContent>
        <mc:Choice Requires="wps">
          <w:drawing>
            <wp:anchor distT="0" distB="0" distL="114300" distR="114300" simplePos="0" relativeHeight="251659264" behindDoc="0" locked="0" layoutInCell="1" allowOverlap="1" wp14:anchorId="6B365385" wp14:editId="1E2EF527">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14C2A" w:rsidRDefault="0006756D">
                          <w:pPr>
                            <w:pStyle w:val="a4"/>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noProof/>
                              <w:sz w:val="28"/>
                              <w:szCs w:val="28"/>
                            </w:rPr>
                            <w:t>- 6 -</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B365385"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514C2A" w:rsidRDefault="0006756D">
                    <w:pPr>
                      <w:pStyle w:val="a4"/>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noProof/>
                        <w:sz w:val="28"/>
                        <w:szCs w:val="28"/>
                      </w:rPr>
                      <w:t>- 6 -</w:t>
                    </w:r>
                    <w:r>
                      <w:rPr>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756D" w:rsidRDefault="0006756D" w:rsidP="0006756D">
      <w:r>
        <w:separator/>
      </w:r>
    </w:p>
  </w:footnote>
  <w:footnote w:type="continuationSeparator" w:id="0">
    <w:p w:rsidR="0006756D" w:rsidRDefault="0006756D" w:rsidP="000675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C1A"/>
    <w:rsid w:val="0006756D"/>
    <w:rsid w:val="005205A6"/>
    <w:rsid w:val="007F5C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36AE34B-4699-4DAD-8396-ACBBC4EFF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756D"/>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6756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6756D"/>
    <w:rPr>
      <w:sz w:val="18"/>
      <w:szCs w:val="18"/>
    </w:rPr>
  </w:style>
  <w:style w:type="paragraph" w:styleId="a4">
    <w:name w:val="footer"/>
    <w:basedOn w:val="a"/>
    <w:link w:val="Char0"/>
    <w:unhideWhenUsed/>
    <w:qFormat/>
    <w:rsid w:val="0006756D"/>
    <w:pPr>
      <w:tabs>
        <w:tab w:val="center" w:pos="4153"/>
        <w:tab w:val="right" w:pos="8306"/>
      </w:tabs>
      <w:snapToGrid w:val="0"/>
      <w:jc w:val="left"/>
    </w:pPr>
    <w:rPr>
      <w:sz w:val="18"/>
      <w:szCs w:val="18"/>
    </w:rPr>
  </w:style>
  <w:style w:type="character" w:customStyle="1" w:styleId="Char0">
    <w:name w:val="页脚 Char"/>
    <w:basedOn w:val="a0"/>
    <w:link w:val="a4"/>
    <w:uiPriority w:val="99"/>
    <w:rsid w:val="0006756D"/>
    <w:rPr>
      <w:sz w:val="18"/>
      <w:szCs w:val="18"/>
    </w:rPr>
  </w:style>
  <w:style w:type="paragraph" w:styleId="a5">
    <w:name w:val="Body Text"/>
    <w:basedOn w:val="a"/>
    <w:link w:val="Char1"/>
    <w:semiHidden/>
    <w:qFormat/>
    <w:rsid w:val="0006756D"/>
    <w:rPr>
      <w:rFonts w:ascii="仿宋" w:eastAsia="仿宋" w:hAnsi="仿宋" w:cs="仿宋"/>
      <w:sz w:val="31"/>
      <w:szCs w:val="31"/>
      <w:lang w:eastAsia="en-US"/>
    </w:rPr>
  </w:style>
  <w:style w:type="character" w:customStyle="1" w:styleId="Char1">
    <w:name w:val="正文文本 Char"/>
    <w:basedOn w:val="a0"/>
    <w:link w:val="a5"/>
    <w:semiHidden/>
    <w:rsid w:val="0006756D"/>
    <w:rPr>
      <w:rFonts w:ascii="仿宋" w:eastAsia="仿宋" w:hAnsi="仿宋" w:cs="仿宋"/>
      <w:sz w:val="31"/>
      <w:szCs w:val="31"/>
      <w:lang w:eastAsia="en-US"/>
    </w:rPr>
  </w:style>
  <w:style w:type="paragraph" w:styleId="a6">
    <w:name w:val="Normal (Web)"/>
    <w:basedOn w:val="a"/>
    <w:qFormat/>
    <w:rsid w:val="0006756D"/>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568</Words>
  <Characters>3241</Characters>
  <Application>Microsoft Office Word</Application>
  <DocSecurity>0</DocSecurity>
  <Lines>27</Lines>
  <Paragraphs>7</Paragraphs>
  <ScaleCrop>false</ScaleCrop>
  <Company>Microsoft</Company>
  <LinksUpToDate>false</LinksUpToDate>
  <CharactersWithSpaces>3802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档案室(档案室:)</dc:creator>
  <cp:keywords/>
  <dc:description/>
  <cp:lastModifiedBy>档案室(档案室:)</cp:lastModifiedBy>
  <cp:revision>2</cp:revision>
  <dcterms:created xsi:type="dcterms:W3CDTF">2025-09-23T01:53:00Z</dcterms:created>
  <dcterms:modified xsi:type="dcterms:W3CDTF">2025-09-23T01:53:00Z</dcterms:modified>
</cp:coreProperties>
</file>